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05ED6" w14:textId="620CF8F4" w:rsidR="008B0869" w:rsidRPr="00267975" w:rsidRDefault="00FA7646" w:rsidP="00267975">
      <w:pPr>
        <w:spacing w:after="120" w:line="276" w:lineRule="auto"/>
        <w:jc w:val="center"/>
        <w:rPr>
          <w:rFonts w:ascii="Trebuchet MS" w:hAnsi="Trebuchet MS"/>
          <w:b/>
          <w:lang w:val="ro-RO"/>
        </w:rPr>
      </w:pPr>
      <w:bookmarkStart w:id="0" w:name="_GoBack"/>
      <w:bookmarkEnd w:id="0"/>
      <w:r w:rsidRPr="00267975">
        <w:rPr>
          <w:rFonts w:ascii="Trebuchet MS" w:hAnsi="Trebuchet MS"/>
          <w:b/>
          <w:lang w:val="ro-RO"/>
        </w:rPr>
        <w:t xml:space="preserve">                                                                                                                                                                                                                                                                                                                                                                                                                                                                                                                                                                                                                                                                                                                                                                                                                                                                                                                                                                 </w:t>
      </w:r>
    </w:p>
    <w:p w14:paraId="19AB6D80" w14:textId="3BFF7000" w:rsidR="00992644" w:rsidRPr="00267975" w:rsidRDefault="00172CC0" w:rsidP="00267975">
      <w:pPr>
        <w:spacing w:after="120" w:line="276" w:lineRule="auto"/>
        <w:jc w:val="center"/>
        <w:rPr>
          <w:rFonts w:ascii="Trebuchet MS" w:hAnsi="Trebuchet MS"/>
          <w:b/>
          <w:lang w:val="ro-RO"/>
        </w:rPr>
      </w:pPr>
      <w:r w:rsidRPr="00267975">
        <w:rPr>
          <w:rFonts w:ascii="Trebuchet MS" w:hAnsi="Trebuchet MS"/>
          <w:b/>
          <w:lang w:val="ro-RO"/>
        </w:rPr>
        <w:t>PARLAMENTUL ROMÂNIEI</w:t>
      </w:r>
    </w:p>
    <w:p w14:paraId="592A7C86" w14:textId="77777777" w:rsidR="00172CC0" w:rsidRPr="00267975" w:rsidRDefault="00172CC0" w:rsidP="00267975">
      <w:pPr>
        <w:spacing w:after="120" w:line="276" w:lineRule="auto"/>
        <w:rPr>
          <w:rFonts w:ascii="Trebuchet MS" w:hAnsi="Trebuchet MS"/>
          <w:b/>
          <w:lang w:val="ro-RO"/>
        </w:rPr>
      </w:pPr>
    </w:p>
    <w:p w14:paraId="4DF7F5A6" w14:textId="547DFF25" w:rsidR="00172CC0" w:rsidRPr="00267975" w:rsidRDefault="00172CC0" w:rsidP="00267975">
      <w:pPr>
        <w:spacing w:after="120" w:line="276" w:lineRule="auto"/>
        <w:jc w:val="center"/>
        <w:rPr>
          <w:rFonts w:ascii="Trebuchet MS" w:hAnsi="Trebuchet MS"/>
          <w:b/>
          <w:lang w:val="ro-RO"/>
        </w:rPr>
      </w:pPr>
      <w:r w:rsidRPr="00267975">
        <w:rPr>
          <w:rFonts w:ascii="Trebuchet MS" w:hAnsi="Trebuchet MS"/>
          <w:b/>
          <w:lang w:val="ro-RO"/>
        </w:rPr>
        <w:t>CAMERA DEPUTA</w:t>
      </w:r>
      <w:r w:rsidR="00072C5B" w:rsidRPr="00267975">
        <w:rPr>
          <w:rFonts w:ascii="Trebuchet MS" w:hAnsi="Trebuchet MS"/>
          <w:b/>
          <w:lang w:val="ro-RO"/>
        </w:rPr>
        <w:t>Ț</w:t>
      </w:r>
      <w:r w:rsidRPr="00267975">
        <w:rPr>
          <w:rFonts w:ascii="Trebuchet MS" w:hAnsi="Trebuchet MS"/>
          <w:b/>
          <w:lang w:val="ro-RO"/>
        </w:rPr>
        <w:t>ILOR</w:t>
      </w:r>
      <w:r w:rsidRPr="00267975">
        <w:rPr>
          <w:rFonts w:ascii="Trebuchet MS" w:hAnsi="Trebuchet MS"/>
          <w:b/>
          <w:lang w:val="ro-RO"/>
        </w:rPr>
        <w:tab/>
      </w:r>
      <w:r w:rsidRPr="00267975">
        <w:rPr>
          <w:rFonts w:ascii="Trebuchet MS" w:hAnsi="Trebuchet MS"/>
          <w:b/>
          <w:lang w:val="ro-RO"/>
        </w:rPr>
        <w:tab/>
      </w:r>
      <w:r w:rsidRPr="00267975">
        <w:rPr>
          <w:rFonts w:ascii="Trebuchet MS" w:hAnsi="Trebuchet MS"/>
          <w:b/>
          <w:lang w:val="ro-RO"/>
        </w:rPr>
        <w:tab/>
      </w:r>
      <w:r w:rsidRPr="00267975">
        <w:rPr>
          <w:rFonts w:ascii="Trebuchet MS" w:hAnsi="Trebuchet MS"/>
          <w:b/>
          <w:lang w:val="ro-RO"/>
        </w:rPr>
        <w:tab/>
      </w:r>
      <w:r w:rsidRPr="00267975">
        <w:rPr>
          <w:rFonts w:ascii="Trebuchet MS" w:hAnsi="Trebuchet MS"/>
          <w:b/>
          <w:lang w:val="ro-RO"/>
        </w:rPr>
        <w:tab/>
      </w:r>
      <w:r w:rsidRPr="00267975">
        <w:rPr>
          <w:rFonts w:ascii="Trebuchet MS" w:hAnsi="Trebuchet MS"/>
          <w:b/>
          <w:lang w:val="ro-RO"/>
        </w:rPr>
        <w:tab/>
      </w:r>
      <w:r w:rsidRPr="00267975">
        <w:rPr>
          <w:rFonts w:ascii="Trebuchet MS" w:hAnsi="Trebuchet MS"/>
          <w:b/>
          <w:lang w:val="ro-RO"/>
        </w:rPr>
        <w:tab/>
        <w:t>SENAT</w:t>
      </w:r>
    </w:p>
    <w:p w14:paraId="096063A9" w14:textId="77777777" w:rsidR="00A40422" w:rsidRPr="00267975" w:rsidRDefault="00A40422" w:rsidP="00267975">
      <w:pPr>
        <w:spacing w:after="120" w:line="276" w:lineRule="auto"/>
        <w:jc w:val="both"/>
        <w:rPr>
          <w:rFonts w:ascii="Trebuchet MS" w:hAnsi="Trebuchet MS"/>
          <w:b/>
          <w:lang w:val="ro-RO"/>
        </w:rPr>
      </w:pPr>
    </w:p>
    <w:p w14:paraId="78FBAB04" w14:textId="77777777" w:rsidR="00172CC0" w:rsidRPr="00267975" w:rsidRDefault="00172CC0" w:rsidP="00267975">
      <w:pPr>
        <w:spacing w:after="120" w:line="276" w:lineRule="auto"/>
        <w:jc w:val="center"/>
        <w:rPr>
          <w:rFonts w:ascii="Trebuchet MS" w:hAnsi="Trebuchet MS"/>
          <w:b/>
          <w:lang w:val="ro-RO"/>
        </w:rPr>
      </w:pPr>
      <w:r w:rsidRPr="00267975">
        <w:rPr>
          <w:rFonts w:ascii="Trebuchet MS" w:hAnsi="Trebuchet MS"/>
          <w:b/>
          <w:lang w:val="ro-RO"/>
        </w:rPr>
        <w:t xml:space="preserve">Lege </w:t>
      </w:r>
    </w:p>
    <w:p w14:paraId="6B74A439" w14:textId="204C8442" w:rsidR="00F4756A" w:rsidRPr="00267975" w:rsidRDefault="00172CC0" w:rsidP="00267975">
      <w:pPr>
        <w:spacing w:after="120" w:line="276" w:lineRule="auto"/>
        <w:jc w:val="center"/>
        <w:rPr>
          <w:rFonts w:ascii="Trebuchet MS" w:hAnsi="Trebuchet MS"/>
          <w:b/>
          <w:strike/>
          <w:lang w:val="ro-RO"/>
        </w:rPr>
      </w:pPr>
      <w:r w:rsidRPr="00267975">
        <w:rPr>
          <w:rFonts w:ascii="Trebuchet MS" w:hAnsi="Trebuchet MS"/>
          <w:b/>
          <w:lang w:val="ro-RO"/>
        </w:rPr>
        <w:t xml:space="preserve">pentru modificarea </w:t>
      </w:r>
      <w:r w:rsidR="00072C5B" w:rsidRPr="00267975">
        <w:rPr>
          <w:rFonts w:ascii="Trebuchet MS" w:hAnsi="Trebuchet MS"/>
          <w:b/>
          <w:lang w:val="ro-RO"/>
        </w:rPr>
        <w:t>ș</w:t>
      </w:r>
      <w:r w:rsidRPr="00267975">
        <w:rPr>
          <w:rFonts w:ascii="Trebuchet MS" w:hAnsi="Trebuchet MS"/>
          <w:b/>
          <w:lang w:val="ro-RO"/>
        </w:rPr>
        <w:t xml:space="preserve">i completarea </w:t>
      </w:r>
      <w:r w:rsidR="006C745F" w:rsidRPr="00267975">
        <w:rPr>
          <w:rFonts w:ascii="Trebuchet MS" w:hAnsi="Trebuchet MS"/>
          <w:b/>
          <w:iCs/>
          <w:lang w:val="ro-RO"/>
        </w:rPr>
        <w:t>Legii nr. 286/2009 privind Codul penal</w:t>
      </w:r>
      <w:r w:rsidR="00F4756A" w:rsidRPr="00267975">
        <w:rPr>
          <w:rFonts w:ascii="Trebuchet MS" w:hAnsi="Trebuchet MS"/>
          <w:b/>
          <w:lang w:val="ro-RO"/>
        </w:rPr>
        <w:t>, precum și a altor acte normative</w:t>
      </w:r>
    </w:p>
    <w:p w14:paraId="7DDB4CEE" w14:textId="137719A2" w:rsidR="00402A75" w:rsidRPr="00267975" w:rsidRDefault="00402A75" w:rsidP="00267975">
      <w:pPr>
        <w:spacing w:after="120" w:line="276" w:lineRule="auto"/>
        <w:rPr>
          <w:rFonts w:ascii="Trebuchet MS" w:hAnsi="Trebuchet MS"/>
          <w:lang w:val="ro-RO"/>
        </w:rPr>
      </w:pPr>
    </w:p>
    <w:p w14:paraId="33DC6374" w14:textId="3BC1AA88" w:rsidR="007C5F91" w:rsidRPr="00267975" w:rsidRDefault="00356BF8" w:rsidP="00267975">
      <w:pPr>
        <w:spacing w:line="276" w:lineRule="auto"/>
        <w:jc w:val="both"/>
        <w:rPr>
          <w:rFonts w:ascii="Trebuchet MS" w:hAnsi="Trebuchet MS"/>
          <w:lang w:val="ro-RO"/>
        </w:rPr>
      </w:pPr>
      <w:r w:rsidRPr="00267975">
        <w:rPr>
          <w:rFonts w:ascii="Trebuchet MS" w:hAnsi="Trebuchet MS"/>
          <w:lang w:val="ro-RO"/>
        </w:rPr>
        <w:t>Parlamentul României adoptă prezenta lege.</w:t>
      </w:r>
    </w:p>
    <w:p w14:paraId="2C4B860E" w14:textId="77777777" w:rsidR="00BC4C40" w:rsidRPr="00267975" w:rsidRDefault="00BC4C40" w:rsidP="00267975">
      <w:pPr>
        <w:spacing w:after="0" w:line="276" w:lineRule="auto"/>
        <w:jc w:val="both"/>
        <w:rPr>
          <w:rFonts w:ascii="Trebuchet MS" w:hAnsi="Trebuchet MS"/>
          <w:b/>
          <w:lang w:val="ro-RO"/>
        </w:rPr>
      </w:pPr>
    </w:p>
    <w:p w14:paraId="5BCBFB5F" w14:textId="77777777" w:rsidR="004556F6" w:rsidRPr="00267975" w:rsidRDefault="000A42BC" w:rsidP="00267975">
      <w:pPr>
        <w:spacing w:after="0" w:line="276" w:lineRule="auto"/>
        <w:jc w:val="both"/>
        <w:rPr>
          <w:rFonts w:ascii="Trebuchet MS" w:hAnsi="Trebuchet MS"/>
          <w:b/>
          <w:lang w:val="ro-RO"/>
        </w:rPr>
      </w:pPr>
      <w:r w:rsidRPr="00267975">
        <w:rPr>
          <w:rFonts w:ascii="Trebuchet MS" w:hAnsi="Trebuchet MS"/>
          <w:b/>
          <w:lang w:val="ro-RO"/>
        </w:rPr>
        <w:t>Art.</w:t>
      </w:r>
      <w:r w:rsidR="000C3CB0" w:rsidRPr="00267975">
        <w:rPr>
          <w:rFonts w:ascii="Trebuchet MS" w:hAnsi="Trebuchet MS"/>
          <w:b/>
          <w:lang w:val="ro-RO"/>
        </w:rPr>
        <w:t xml:space="preserve"> </w:t>
      </w:r>
      <w:r w:rsidRPr="00267975">
        <w:rPr>
          <w:rFonts w:ascii="Trebuchet MS" w:hAnsi="Trebuchet MS"/>
          <w:b/>
          <w:lang w:val="ro-RO"/>
        </w:rPr>
        <w:t xml:space="preserve">I. </w:t>
      </w:r>
    </w:p>
    <w:p w14:paraId="3C6826B9" w14:textId="7A612F18" w:rsidR="009A7EF4" w:rsidRPr="00267975" w:rsidRDefault="006C745F" w:rsidP="00267975">
      <w:pPr>
        <w:spacing w:after="0" w:line="276" w:lineRule="auto"/>
        <w:jc w:val="both"/>
        <w:rPr>
          <w:rFonts w:ascii="Trebuchet MS" w:hAnsi="Trebuchet MS"/>
          <w:lang w:val="ro-RO"/>
        </w:rPr>
      </w:pPr>
      <w:r w:rsidRPr="00267975">
        <w:rPr>
          <w:rFonts w:ascii="Trebuchet MS" w:hAnsi="Trebuchet MS"/>
          <w:lang w:val="ro-RO"/>
        </w:rPr>
        <w:t>Legea nr. 286/2009 privind Codul penal, publicată în Monitorul Oficial al României, Partea I, nr. 510 din 24 iulie 2009, cu modificările și completările ulterioare, se modifică și se completează după cum urmează</w:t>
      </w:r>
      <w:r w:rsidR="009A7EF4" w:rsidRPr="00267975">
        <w:rPr>
          <w:rFonts w:ascii="Trebuchet MS" w:hAnsi="Trebuchet MS"/>
          <w:lang w:val="ro-RO"/>
        </w:rPr>
        <w:t>:</w:t>
      </w:r>
    </w:p>
    <w:p w14:paraId="7EE0CAE8" w14:textId="77777777" w:rsidR="0007034A" w:rsidRPr="00267975" w:rsidRDefault="0007034A" w:rsidP="00267975">
      <w:pPr>
        <w:spacing w:after="0" w:line="276" w:lineRule="auto"/>
        <w:jc w:val="both"/>
        <w:rPr>
          <w:rFonts w:ascii="Trebuchet MS" w:eastAsiaTheme="minorHAnsi" w:hAnsi="Trebuchet MS"/>
          <w:lang w:val="ro-RO"/>
        </w:rPr>
      </w:pPr>
      <w:bookmarkStart w:id="1" w:name="_Hlk70067191"/>
    </w:p>
    <w:p w14:paraId="51FE0ED1" w14:textId="1142EE9B" w:rsidR="006C745F" w:rsidRPr="00267975" w:rsidRDefault="00F9577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1</w:t>
      </w:r>
      <w:r w:rsidR="007F0685" w:rsidRPr="00267975">
        <w:rPr>
          <w:rFonts w:ascii="Trebuchet MS" w:eastAsiaTheme="minorHAnsi" w:hAnsi="Trebuchet MS"/>
          <w:b/>
          <w:lang w:val="ro-RO"/>
        </w:rPr>
        <w:t>.</w:t>
      </w:r>
      <w:r w:rsidR="007F0685" w:rsidRPr="00267975">
        <w:rPr>
          <w:rFonts w:ascii="Trebuchet MS" w:eastAsiaTheme="minorHAnsi" w:hAnsi="Trebuchet MS"/>
          <w:lang w:val="ro-RO"/>
        </w:rPr>
        <w:t xml:space="preserve"> </w:t>
      </w:r>
      <w:r w:rsidR="006C745F" w:rsidRPr="00267975">
        <w:rPr>
          <w:rFonts w:ascii="Trebuchet MS" w:eastAsiaTheme="minorHAnsi" w:hAnsi="Trebuchet MS"/>
          <w:lang w:val="ro-RO"/>
        </w:rPr>
        <w:t>La articolul 35, alineatul (1) se modifică și va avea următorul cuprins:</w:t>
      </w:r>
    </w:p>
    <w:p w14:paraId="1A8B4E5B" w14:textId="77777777" w:rsidR="006C745F" w:rsidRPr="00267975" w:rsidRDefault="006C745F"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„(1) Infracțiunea este continuată când o persoană săvârșește la diferite intervale de timp, dar în realizarea aceleiași rezoluții, acțiuni sau inacțiuni care prezintă, fiecare în parte, conținutul aceleiași infracțiuni.”</w:t>
      </w:r>
    </w:p>
    <w:p w14:paraId="38BB4010" w14:textId="77777777" w:rsidR="00D632B6" w:rsidRPr="00267975" w:rsidRDefault="00D632B6" w:rsidP="00267975">
      <w:pPr>
        <w:spacing w:after="0" w:line="276" w:lineRule="auto"/>
        <w:jc w:val="both"/>
        <w:rPr>
          <w:rFonts w:ascii="Trebuchet MS" w:eastAsiaTheme="minorHAnsi" w:hAnsi="Trebuchet MS"/>
          <w:lang w:val="ro-RO"/>
        </w:rPr>
      </w:pPr>
    </w:p>
    <w:bookmarkEnd w:id="1"/>
    <w:p w14:paraId="284C4D80" w14:textId="75593328" w:rsidR="006C745F" w:rsidRPr="00267975" w:rsidRDefault="00F9577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2</w:t>
      </w:r>
      <w:r w:rsidR="00A66A23" w:rsidRPr="00267975">
        <w:rPr>
          <w:rFonts w:ascii="Trebuchet MS" w:eastAsiaTheme="minorHAnsi" w:hAnsi="Trebuchet MS"/>
          <w:b/>
          <w:lang w:val="ro-RO"/>
        </w:rPr>
        <w:t xml:space="preserve">. </w:t>
      </w:r>
      <w:r w:rsidR="006C745F" w:rsidRPr="00267975">
        <w:rPr>
          <w:rFonts w:ascii="Trebuchet MS" w:eastAsiaTheme="minorHAnsi" w:hAnsi="Trebuchet MS"/>
          <w:lang w:val="ro-RO"/>
        </w:rPr>
        <w:t>La articolul 129 alin. (2), litera b) se modifică și va avea următorul cuprins:</w:t>
      </w:r>
    </w:p>
    <w:p w14:paraId="43BC1EE9" w14:textId="24FE598A" w:rsidR="000356CF" w:rsidRPr="00267975" w:rsidRDefault="006C745F" w:rsidP="00267975">
      <w:pPr>
        <w:spacing w:after="0" w:line="276" w:lineRule="auto"/>
        <w:jc w:val="both"/>
        <w:rPr>
          <w:rFonts w:ascii="Trebuchet MS" w:hAnsi="Trebuchet MS"/>
          <w:lang w:val="ro-RO"/>
        </w:rPr>
      </w:pPr>
      <w:r w:rsidRPr="00267975">
        <w:rPr>
          <w:rFonts w:ascii="Trebuchet MS" w:eastAsiaTheme="minorHAnsi" w:hAnsi="Trebuchet MS"/>
          <w:lang w:val="ro-RO"/>
        </w:rPr>
        <w:t>„b) dacă măsura educativă este privativă de libertate, iar pedeapsa este închisoarea, se aplică pedeapsa închisorii, care se majorează cu o durată egală cu cel puțin o pătrime din durata măsurii educative ori din restul rămas neexecutat din aceasta la data săvârșirii infracțiunii comise după majorat.</w:t>
      </w:r>
      <w:r w:rsidR="000634F3" w:rsidRPr="00267975">
        <w:rPr>
          <w:rFonts w:ascii="Trebuchet MS" w:eastAsiaTheme="minorHAnsi" w:hAnsi="Trebuchet MS"/>
          <w:lang w:val="ro-RO"/>
        </w:rPr>
        <w:t xml:space="preserve"> Pedeapsa astfel obținută nu poate depăși durata pedepsei rezultante aplicabile potrivit art. 39 alin. (1) lit. b) dacă ambele infracțiuni ar fi fost comise după majorat.”</w:t>
      </w:r>
    </w:p>
    <w:p w14:paraId="45E72E0D" w14:textId="77777777" w:rsidR="00EF6738" w:rsidRPr="00267975" w:rsidRDefault="00EF6738" w:rsidP="00267975">
      <w:pPr>
        <w:spacing w:after="0" w:line="276" w:lineRule="auto"/>
        <w:jc w:val="both"/>
        <w:rPr>
          <w:rFonts w:ascii="Trebuchet MS" w:eastAsiaTheme="minorHAnsi" w:hAnsi="Trebuchet MS"/>
          <w:lang w:val="ro-RO"/>
        </w:rPr>
      </w:pPr>
    </w:p>
    <w:p w14:paraId="19EA80B1" w14:textId="670A0BF6" w:rsidR="00255BE2" w:rsidRPr="00267975" w:rsidRDefault="00DD154C" w:rsidP="00267975">
      <w:pPr>
        <w:spacing w:after="0" w:line="276" w:lineRule="auto"/>
        <w:jc w:val="both"/>
        <w:rPr>
          <w:rFonts w:ascii="Trebuchet MS" w:eastAsiaTheme="minorHAnsi" w:hAnsi="Trebuchet MS"/>
          <w:lang w:val="ro-RO"/>
        </w:rPr>
      </w:pPr>
      <w:r>
        <w:rPr>
          <w:rFonts w:ascii="Trebuchet MS" w:eastAsiaTheme="minorHAnsi" w:hAnsi="Trebuchet MS"/>
          <w:b/>
          <w:lang w:val="ro-RO"/>
        </w:rPr>
        <w:t>3</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255BE2" w:rsidRPr="00267975">
        <w:rPr>
          <w:rFonts w:ascii="Trebuchet MS" w:eastAsiaTheme="minorHAnsi" w:hAnsi="Trebuchet MS"/>
          <w:lang w:val="ro-RO"/>
        </w:rPr>
        <w:t>La articolul 297, alineatul (1) se modifică și va avea următorul cuprins:</w:t>
      </w:r>
    </w:p>
    <w:p w14:paraId="299F36B9" w14:textId="55D0BBF8" w:rsidR="006C5716" w:rsidRPr="00267975" w:rsidRDefault="006C5716"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„(1) Fapta funcționarului public care, în exercitarea atribuțiilor de serviciu, nu îndeplinește un act prevăzut de o lege, o ordonanță a Guvernului, o ordonanță de urgență a Guvernului </w:t>
      </w:r>
      <w:r w:rsidRPr="00267975">
        <w:rPr>
          <w:rFonts w:ascii="Trebuchet MS" w:hAnsi="Trebuchet MS"/>
          <w:bCs/>
          <w:lang w:val="ro-RO"/>
        </w:rPr>
        <w:t xml:space="preserve">sau de un alt act normativ care, la data adoptării acestuia, avea putere de lege ori îl îndeplinește cu încălcarea unei asemenea dispoziții legale, </w:t>
      </w:r>
      <w:r w:rsidRPr="00267975">
        <w:rPr>
          <w:rFonts w:ascii="Trebuchet MS" w:eastAsiaTheme="minorHAnsi" w:hAnsi="Trebuchet MS"/>
          <w:bCs/>
          <w:lang w:val="ro-RO"/>
        </w:rPr>
        <w:t>cauzând astfe</w:t>
      </w:r>
      <w:r w:rsidRPr="00267975">
        <w:rPr>
          <w:rFonts w:ascii="Trebuchet MS" w:eastAsiaTheme="minorHAnsi" w:hAnsi="Trebuchet MS"/>
          <w:lang w:val="ro-RO"/>
        </w:rPr>
        <w:t>l o pagubă ori o vătămare a drepturilor sau intereselor legitime ale unei persoane fizice sau ale unei persoane juridice se pedepsește cu închisoarea de la 2 la 7 ani și interzicerea exercitării dreptului de a ocupa o funcție publică.”</w:t>
      </w:r>
    </w:p>
    <w:p w14:paraId="2A6720C6" w14:textId="77777777" w:rsidR="00D632B6" w:rsidRPr="00267975" w:rsidRDefault="00D632B6" w:rsidP="00267975">
      <w:pPr>
        <w:spacing w:after="0" w:line="276" w:lineRule="auto"/>
        <w:jc w:val="both"/>
        <w:rPr>
          <w:rFonts w:ascii="Trebuchet MS" w:eastAsiaTheme="minorHAnsi" w:hAnsi="Trebuchet MS"/>
          <w:lang w:val="ro-RO"/>
        </w:rPr>
      </w:pPr>
    </w:p>
    <w:p w14:paraId="5B780871" w14:textId="0779BC81" w:rsidR="00255BE2" w:rsidRPr="00267975" w:rsidRDefault="00DD154C" w:rsidP="00267975">
      <w:pPr>
        <w:spacing w:after="0" w:line="276" w:lineRule="auto"/>
        <w:jc w:val="both"/>
        <w:rPr>
          <w:rFonts w:ascii="Trebuchet MS" w:eastAsiaTheme="minorHAnsi" w:hAnsi="Trebuchet MS"/>
          <w:bCs/>
          <w:i/>
          <w:lang w:val="ro-RO"/>
        </w:rPr>
      </w:pPr>
      <w:r>
        <w:rPr>
          <w:rFonts w:ascii="Trebuchet MS" w:eastAsiaTheme="minorHAnsi" w:hAnsi="Trebuchet MS"/>
          <w:b/>
          <w:lang w:val="ro-RO"/>
        </w:rPr>
        <w:t>4</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255BE2" w:rsidRPr="00267975">
        <w:rPr>
          <w:rFonts w:ascii="Trebuchet MS" w:eastAsiaTheme="minorHAnsi" w:hAnsi="Trebuchet MS"/>
          <w:lang w:val="ro-RO"/>
        </w:rPr>
        <w:t>Articolul 298 se modifică și va avea următorul cuprins:</w:t>
      </w:r>
    </w:p>
    <w:tbl>
      <w:tblPr>
        <w:tblW w:w="0" w:type="auto"/>
        <w:tblLook w:val="04A0" w:firstRow="1" w:lastRow="0" w:firstColumn="1" w:lastColumn="0" w:noHBand="0" w:noVBand="1"/>
      </w:tblPr>
      <w:tblGrid>
        <w:gridCol w:w="2681"/>
        <w:gridCol w:w="6794"/>
      </w:tblGrid>
      <w:tr w:rsidR="00B4420F" w:rsidRPr="00D72E19" w14:paraId="3FFA42A3" w14:textId="77777777" w:rsidTr="0063101E">
        <w:tc>
          <w:tcPr>
            <w:tcW w:w="2802" w:type="dxa"/>
            <w:shd w:val="clear" w:color="auto" w:fill="auto"/>
          </w:tcPr>
          <w:p w14:paraId="26E8CBCA" w14:textId="0508F33E" w:rsidR="00255BE2" w:rsidRPr="00267975" w:rsidRDefault="00255BE2" w:rsidP="00267975">
            <w:pPr>
              <w:spacing w:after="0" w:line="276" w:lineRule="auto"/>
              <w:jc w:val="both"/>
              <w:rPr>
                <w:rFonts w:ascii="Trebuchet MS" w:eastAsiaTheme="minorHAnsi" w:hAnsi="Trebuchet MS"/>
                <w:bCs/>
                <w:lang w:val="ro-RO"/>
              </w:rPr>
            </w:pPr>
            <w:r w:rsidRPr="00267975">
              <w:rPr>
                <w:rFonts w:ascii="Trebuchet MS" w:eastAsiaTheme="minorHAnsi" w:hAnsi="Trebuchet MS"/>
                <w:lang w:val="ro-RO"/>
              </w:rPr>
              <w:t>„Art. 298. Neglijența în serviciu</w:t>
            </w:r>
          </w:p>
        </w:tc>
        <w:tc>
          <w:tcPr>
            <w:tcW w:w="7229" w:type="dxa"/>
            <w:shd w:val="clear" w:color="auto" w:fill="auto"/>
          </w:tcPr>
          <w:p w14:paraId="4BDEDE12" w14:textId="3AF2DDE3" w:rsidR="000634F3" w:rsidRPr="00267975" w:rsidRDefault="00E51417"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Fapta funcționarului public care, din culpă, în exercitarea atribuțiilor de serviciu, nu îndeplinește un act </w:t>
            </w:r>
            <w:r w:rsidR="000634F3" w:rsidRPr="00267975">
              <w:rPr>
                <w:rFonts w:ascii="Trebuchet MS" w:eastAsiaTheme="minorHAnsi" w:hAnsi="Trebuchet MS"/>
                <w:lang w:val="ro-RO"/>
              </w:rPr>
              <w:t xml:space="preserve">prevăzut de o lege, o ordonanță a Guvernului, o ordonanță de urgență a Guvernului </w:t>
            </w:r>
            <w:r w:rsidR="000634F3" w:rsidRPr="00267975">
              <w:rPr>
                <w:rFonts w:ascii="Trebuchet MS" w:hAnsi="Trebuchet MS"/>
                <w:bCs/>
                <w:lang w:val="ro-RO"/>
              </w:rPr>
              <w:t xml:space="preserve">sau de un alt act normativ care, la data adoptării acestuia, avea putere de lege ori îl îndeplinește cu încălcarea unei asemenea dispoziții legale </w:t>
            </w:r>
            <w:r w:rsidRPr="00267975">
              <w:rPr>
                <w:rFonts w:ascii="Trebuchet MS" w:eastAsiaTheme="minorHAnsi" w:hAnsi="Trebuchet MS"/>
                <w:lang w:val="ro-RO"/>
              </w:rPr>
              <w:t xml:space="preserve">și prin aceasta cauzează o pagubă ori o vătămare a drepturilor sau intereselor legitime ale unei persoane fizice sau ale </w:t>
            </w:r>
            <w:r w:rsidRPr="00267975">
              <w:rPr>
                <w:rFonts w:ascii="Trebuchet MS" w:eastAsiaTheme="minorHAnsi" w:hAnsi="Trebuchet MS"/>
                <w:lang w:val="ro-RO"/>
              </w:rPr>
              <w:lastRenderedPageBreak/>
              <w:t>unei persoane juridice, se pedepsește cu închisoare de la 3 luni la 3 ani sau cu amendă.”</w:t>
            </w:r>
          </w:p>
        </w:tc>
      </w:tr>
    </w:tbl>
    <w:p w14:paraId="5B70C1FB" w14:textId="77777777" w:rsidR="00255BE2" w:rsidRPr="00267975" w:rsidRDefault="00255BE2" w:rsidP="00267975">
      <w:pPr>
        <w:spacing w:after="0" w:line="276" w:lineRule="auto"/>
        <w:jc w:val="both"/>
        <w:rPr>
          <w:rFonts w:ascii="Trebuchet MS" w:eastAsiaTheme="minorHAnsi" w:hAnsi="Trebuchet MS"/>
          <w:lang w:val="ro-RO"/>
        </w:rPr>
      </w:pPr>
    </w:p>
    <w:p w14:paraId="06D453E6" w14:textId="6441560F" w:rsidR="00255BE2" w:rsidRPr="00267975" w:rsidRDefault="00DD154C" w:rsidP="00267975">
      <w:pPr>
        <w:spacing w:after="0" w:line="276" w:lineRule="auto"/>
        <w:jc w:val="both"/>
        <w:rPr>
          <w:rFonts w:ascii="Trebuchet MS" w:eastAsiaTheme="minorHAnsi" w:hAnsi="Trebuchet MS"/>
          <w:lang w:val="ro-RO"/>
        </w:rPr>
      </w:pPr>
      <w:r>
        <w:rPr>
          <w:rFonts w:ascii="Trebuchet MS" w:eastAsiaTheme="minorHAnsi" w:hAnsi="Trebuchet MS"/>
          <w:b/>
          <w:lang w:val="ro-RO"/>
        </w:rPr>
        <w:t>5</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255BE2" w:rsidRPr="00267975">
        <w:rPr>
          <w:rFonts w:ascii="Trebuchet MS" w:eastAsiaTheme="minorHAnsi" w:hAnsi="Trebuchet MS"/>
          <w:lang w:val="ro-RO"/>
        </w:rPr>
        <w:t>La articolul 334, alineatele (1), (2) și (4) se modifică și vor avea următorul cuprins:</w:t>
      </w:r>
    </w:p>
    <w:p w14:paraId="1AA35FBF" w14:textId="208FB896"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„(1) Punerea în circulație sau conducerea pe drumurile publice a unui autovehicul</w:t>
      </w:r>
      <w:r w:rsidR="00F90A10" w:rsidRPr="00267975">
        <w:rPr>
          <w:rFonts w:ascii="Trebuchet MS" w:eastAsiaTheme="minorHAnsi" w:hAnsi="Trebuchet MS"/>
          <w:lang w:val="ro-RO"/>
        </w:rPr>
        <w:t>,</w:t>
      </w:r>
      <w:r w:rsidRPr="00267975">
        <w:rPr>
          <w:rFonts w:ascii="Trebuchet MS" w:eastAsiaTheme="minorHAnsi" w:hAnsi="Trebuchet MS"/>
          <w:lang w:val="ro-RO"/>
        </w:rPr>
        <w:t xml:space="preserve"> tramvai</w:t>
      </w:r>
      <w:r w:rsidR="00F90A10" w:rsidRPr="00267975">
        <w:rPr>
          <w:rFonts w:ascii="Trebuchet MS" w:eastAsiaTheme="minorHAnsi" w:hAnsi="Trebuchet MS"/>
          <w:lang w:val="ro-RO"/>
        </w:rPr>
        <w:t>,</w:t>
      </w:r>
      <w:r w:rsidRPr="00267975">
        <w:rPr>
          <w:rFonts w:ascii="Trebuchet MS" w:eastAsiaTheme="minorHAnsi" w:hAnsi="Trebuchet MS"/>
          <w:lang w:val="ro-RO"/>
        </w:rPr>
        <w:t xml:space="preserve"> tractor agricol </w:t>
      </w:r>
      <w:r w:rsidR="00F90A10" w:rsidRPr="00267975">
        <w:rPr>
          <w:rFonts w:ascii="Trebuchet MS" w:eastAsiaTheme="minorHAnsi" w:hAnsi="Trebuchet MS"/>
          <w:lang w:val="ro-RO"/>
        </w:rPr>
        <w:t>ori</w:t>
      </w:r>
      <w:r w:rsidRPr="00267975">
        <w:rPr>
          <w:rFonts w:ascii="Trebuchet MS" w:eastAsiaTheme="minorHAnsi" w:hAnsi="Trebuchet MS"/>
          <w:lang w:val="ro-RO"/>
        </w:rPr>
        <w:t xml:space="preserve"> forestier neînmatriculat sau neînregistrat, potrivit legii, se pedepsește cu închisoare de la unu la 3 ani sau cu amendă.</w:t>
      </w:r>
    </w:p>
    <w:p w14:paraId="0794454C" w14:textId="32AC36B8"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(2) Punerea în circulație sau conducerea pe drumurile publice a unui autovehicul</w:t>
      </w:r>
      <w:r w:rsidR="00F90A10" w:rsidRPr="00267975">
        <w:rPr>
          <w:rFonts w:ascii="Trebuchet MS" w:eastAsiaTheme="minorHAnsi" w:hAnsi="Trebuchet MS"/>
          <w:lang w:val="ro-RO"/>
        </w:rPr>
        <w:t>,</w:t>
      </w:r>
      <w:r w:rsidRPr="00267975">
        <w:rPr>
          <w:rFonts w:ascii="Trebuchet MS" w:eastAsiaTheme="minorHAnsi" w:hAnsi="Trebuchet MS"/>
          <w:lang w:val="ro-RO"/>
        </w:rPr>
        <w:t xml:space="preserve"> tramvai</w:t>
      </w:r>
      <w:r w:rsidR="00F90A10" w:rsidRPr="00267975">
        <w:rPr>
          <w:rFonts w:ascii="Trebuchet MS" w:eastAsiaTheme="minorHAnsi" w:hAnsi="Trebuchet MS"/>
          <w:lang w:val="ro-RO"/>
        </w:rPr>
        <w:t>,</w:t>
      </w:r>
      <w:r w:rsidRPr="00267975">
        <w:rPr>
          <w:rFonts w:ascii="Trebuchet MS" w:eastAsiaTheme="minorHAnsi" w:hAnsi="Trebuchet MS"/>
          <w:lang w:val="ro-RO"/>
        </w:rPr>
        <w:t xml:space="preserve"> tractor agricol </w:t>
      </w:r>
      <w:r w:rsidR="00F90A10" w:rsidRPr="00267975">
        <w:rPr>
          <w:rFonts w:ascii="Trebuchet MS" w:eastAsiaTheme="minorHAnsi" w:hAnsi="Trebuchet MS"/>
          <w:lang w:val="ro-RO"/>
        </w:rPr>
        <w:t xml:space="preserve">ori </w:t>
      </w:r>
      <w:r w:rsidRPr="00267975">
        <w:rPr>
          <w:rFonts w:ascii="Trebuchet MS" w:eastAsiaTheme="minorHAnsi" w:hAnsi="Trebuchet MS"/>
          <w:lang w:val="ro-RO"/>
        </w:rPr>
        <w:t xml:space="preserve">forestier cu număr fals de înmatriculare sau înregistrare se pedepsește cu închisoare de la unu la 5 ani sau cu amendă. </w:t>
      </w:r>
    </w:p>
    <w:p w14:paraId="089CD6EA" w14:textId="20C6D98A"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w:t>
      </w:r>
    </w:p>
    <w:p w14:paraId="03ED8F27" w14:textId="38CFEB61"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(4) Conducerea pe drumurile publice a unui autovehicul</w:t>
      </w:r>
      <w:r w:rsidR="00F90A10" w:rsidRPr="00267975">
        <w:rPr>
          <w:rFonts w:ascii="Trebuchet MS" w:eastAsiaTheme="minorHAnsi" w:hAnsi="Trebuchet MS"/>
          <w:lang w:val="ro-RO"/>
        </w:rPr>
        <w:t xml:space="preserve">, </w:t>
      </w:r>
      <w:r w:rsidRPr="00267975">
        <w:rPr>
          <w:rFonts w:ascii="Trebuchet MS" w:eastAsiaTheme="minorHAnsi" w:hAnsi="Trebuchet MS"/>
          <w:lang w:val="ro-RO"/>
        </w:rPr>
        <w:t>tractor agricol sau forestier</w:t>
      </w:r>
      <w:r w:rsidR="00F90A10" w:rsidRPr="00267975">
        <w:rPr>
          <w:rFonts w:ascii="Trebuchet MS" w:eastAsiaTheme="minorHAnsi" w:hAnsi="Trebuchet MS"/>
          <w:lang w:val="ro-RO"/>
        </w:rPr>
        <w:t xml:space="preserve"> ori</w:t>
      </w:r>
      <w:r w:rsidRPr="00267975">
        <w:rPr>
          <w:rFonts w:ascii="Trebuchet MS" w:eastAsiaTheme="minorHAnsi" w:hAnsi="Trebuchet MS"/>
          <w:lang w:val="ro-RO"/>
        </w:rPr>
        <w:t xml:space="preserve"> tractarea unei remorci ale cărei plăcuțe cu numărul de înmatriculare sau de înregistrare au fost retrase </w:t>
      </w:r>
      <w:r w:rsidR="00F90A10" w:rsidRPr="00267975">
        <w:rPr>
          <w:rFonts w:ascii="Trebuchet MS" w:eastAsiaTheme="minorHAnsi" w:hAnsi="Trebuchet MS"/>
          <w:lang w:val="ro-RO"/>
        </w:rPr>
        <w:t xml:space="preserve">ori </w:t>
      </w:r>
      <w:r w:rsidRPr="00267975">
        <w:rPr>
          <w:rFonts w:ascii="Trebuchet MS" w:eastAsiaTheme="minorHAnsi" w:hAnsi="Trebuchet MS"/>
          <w:lang w:val="ro-RO"/>
        </w:rPr>
        <w:t>a unui vehicul înmatriculat în alt stat, care nu are drept de circulație în România, se pedepsește cu închisoare de la 6 luni la 2 ani sau cu amendă.”</w:t>
      </w:r>
    </w:p>
    <w:p w14:paraId="2E59A682" w14:textId="77777777" w:rsidR="005C6BA1" w:rsidRPr="00267975" w:rsidRDefault="005C6BA1" w:rsidP="00267975">
      <w:pPr>
        <w:spacing w:after="0" w:line="276" w:lineRule="auto"/>
        <w:jc w:val="both"/>
        <w:rPr>
          <w:rFonts w:ascii="Trebuchet MS" w:eastAsiaTheme="minorHAnsi" w:hAnsi="Trebuchet MS"/>
          <w:lang w:val="ro-RO"/>
        </w:rPr>
      </w:pPr>
    </w:p>
    <w:p w14:paraId="321DB8CA" w14:textId="398F7C4E" w:rsidR="00255BE2" w:rsidRPr="00267975" w:rsidRDefault="00DD154C" w:rsidP="00267975">
      <w:pPr>
        <w:spacing w:after="0" w:line="276" w:lineRule="auto"/>
        <w:jc w:val="both"/>
        <w:rPr>
          <w:rFonts w:ascii="Trebuchet MS" w:eastAsiaTheme="minorHAnsi" w:hAnsi="Trebuchet MS"/>
          <w:b/>
          <w:lang w:val="ro-RO"/>
        </w:rPr>
      </w:pPr>
      <w:r>
        <w:rPr>
          <w:rFonts w:ascii="Trebuchet MS" w:eastAsiaTheme="minorHAnsi" w:hAnsi="Trebuchet MS"/>
          <w:b/>
          <w:lang w:val="ro-RO"/>
        </w:rPr>
        <w:t>6</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255BE2" w:rsidRPr="00267975">
        <w:rPr>
          <w:rFonts w:ascii="Trebuchet MS" w:eastAsiaTheme="minorHAnsi" w:hAnsi="Trebuchet MS"/>
          <w:lang w:val="ro-RO"/>
        </w:rPr>
        <w:t>La articolul 335, alineatele (1) și (2) se modifică și vor avea următorul cuprins:</w:t>
      </w:r>
    </w:p>
    <w:p w14:paraId="3946F114" w14:textId="2F4A09B5"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„(1) Conducerea pe drumurile publice a unui autovehicul, a unui tramvai ori a unui tractor agricol sau forestier de către o persoană care nu posedă permis de conducere se pedepsește cu închisoarea de la unu la 5 ani.</w:t>
      </w:r>
    </w:p>
    <w:p w14:paraId="729DC5B4" w14:textId="4745CE6F" w:rsidR="00B74944"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(2) Conducerea pe drumurile publice a unui vehicul pentru care legea prevede obligativitatea deținerii permisului de conducere de către o persoană al cărei permis de conducere este necorespunzător categoriei din care face parte vehiculul respectiv ori al cărei permis i-a fost retras sau anulat ori căreia exercitarea dreptului de a conduce i-a fost suspendată sau care nu are dreptul de a conduce autovehicule, tramvaie ori tractoare agricole sau forestiere în România se pedepsește cu închisoare de la 6 luni la 3 ani sau cu amendă.”</w:t>
      </w:r>
    </w:p>
    <w:p w14:paraId="4E5B9C66" w14:textId="77777777" w:rsidR="00D632B6" w:rsidRPr="00267975" w:rsidRDefault="00D632B6" w:rsidP="00267975">
      <w:pPr>
        <w:spacing w:after="0" w:line="276" w:lineRule="auto"/>
        <w:jc w:val="both"/>
        <w:rPr>
          <w:rFonts w:ascii="Trebuchet MS" w:eastAsiaTheme="minorHAnsi" w:hAnsi="Trebuchet MS"/>
          <w:lang w:val="ro-RO"/>
        </w:rPr>
      </w:pPr>
    </w:p>
    <w:p w14:paraId="3EFC2B42" w14:textId="50A083AB" w:rsidR="00255BE2" w:rsidRPr="00267975" w:rsidRDefault="00DD154C" w:rsidP="00267975">
      <w:pPr>
        <w:spacing w:after="0" w:line="276" w:lineRule="auto"/>
        <w:jc w:val="both"/>
        <w:rPr>
          <w:rFonts w:ascii="Trebuchet MS" w:eastAsiaTheme="minorHAnsi" w:hAnsi="Trebuchet MS"/>
          <w:lang w:val="ro-RO"/>
        </w:rPr>
      </w:pPr>
      <w:r>
        <w:rPr>
          <w:rFonts w:ascii="Trebuchet MS" w:eastAsiaTheme="minorHAnsi" w:hAnsi="Trebuchet MS"/>
          <w:b/>
          <w:lang w:val="ro-RO"/>
        </w:rPr>
        <w:t>7</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255BE2" w:rsidRPr="00267975">
        <w:rPr>
          <w:rFonts w:ascii="Trebuchet MS" w:eastAsiaTheme="minorHAnsi" w:hAnsi="Trebuchet MS"/>
          <w:lang w:val="ro-RO"/>
        </w:rPr>
        <w:t>La articolul 336, alineatul (1) se modifică și va avea următorul cuprins:</w:t>
      </w:r>
    </w:p>
    <w:p w14:paraId="6B145C4A"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„(1) Conducerea pe drumurile publice a unui vehicul pentru care legea prevede obligativitatea deținerii permisului de conducere de către o persoană care are o îmbibație alcoolică de peste 0,80 g/l alcool pur în sânge se pedepsește cu închisoare de la unu la 5 ani sau cu amendă.”</w:t>
      </w:r>
    </w:p>
    <w:p w14:paraId="2C8A4481" w14:textId="77777777" w:rsidR="00D632B6" w:rsidRPr="00267975" w:rsidRDefault="00D632B6" w:rsidP="00267975">
      <w:pPr>
        <w:spacing w:after="0" w:line="276" w:lineRule="auto"/>
        <w:jc w:val="both"/>
        <w:rPr>
          <w:rFonts w:ascii="Trebuchet MS" w:eastAsiaTheme="minorHAnsi" w:hAnsi="Trebuchet MS"/>
          <w:lang w:val="ro-RO"/>
        </w:rPr>
      </w:pPr>
    </w:p>
    <w:p w14:paraId="12FD16AD" w14:textId="38E80DF7" w:rsidR="00255BE2" w:rsidRPr="00267975" w:rsidRDefault="00DD154C" w:rsidP="00267975">
      <w:pPr>
        <w:spacing w:after="0" w:line="276" w:lineRule="auto"/>
        <w:jc w:val="both"/>
        <w:rPr>
          <w:rFonts w:ascii="Trebuchet MS" w:eastAsiaTheme="minorHAnsi" w:hAnsi="Trebuchet MS"/>
          <w:b/>
          <w:lang w:val="ro-RO"/>
        </w:rPr>
      </w:pPr>
      <w:r>
        <w:rPr>
          <w:rFonts w:ascii="Trebuchet MS" w:eastAsiaTheme="minorHAnsi" w:hAnsi="Trebuchet MS"/>
          <w:b/>
          <w:lang w:val="ro-RO"/>
        </w:rPr>
        <w:t>8</w:t>
      </w:r>
      <w:r w:rsidR="00B74944" w:rsidRPr="00267975">
        <w:rPr>
          <w:rFonts w:ascii="Trebuchet MS" w:eastAsiaTheme="minorHAnsi" w:hAnsi="Trebuchet MS"/>
          <w:b/>
          <w:lang w:val="ro-RO"/>
        </w:rPr>
        <w:t>.</w:t>
      </w:r>
      <w:r w:rsidR="00B74944" w:rsidRPr="00267975">
        <w:rPr>
          <w:rFonts w:ascii="Trebuchet MS" w:eastAsiaTheme="minorHAnsi" w:hAnsi="Trebuchet MS"/>
          <w:lang w:val="ro-RO"/>
        </w:rPr>
        <w:t xml:space="preserve"> </w:t>
      </w:r>
      <w:r w:rsidR="00255BE2" w:rsidRPr="00267975">
        <w:rPr>
          <w:rFonts w:ascii="Trebuchet MS" w:eastAsiaTheme="minorHAnsi" w:hAnsi="Trebuchet MS"/>
          <w:lang w:val="ro-RO"/>
        </w:rPr>
        <w:t>După articolul 336 se introduce un nou articol, articolul 336</w:t>
      </w:r>
      <w:r w:rsidR="00255BE2" w:rsidRPr="00267975">
        <w:rPr>
          <w:rFonts w:ascii="Trebuchet MS" w:eastAsiaTheme="minorHAnsi" w:hAnsi="Trebuchet MS"/>
          <w:vertAlign w:val="superscript"/>
          <w:lang w:val="ro-RO"/>
        </w:rPr>
        <w:t>1</w:t>
      </w:r>
      <w:r w:rsidR="00255BE2" w:rsidRPr="00267975">
        <w:rPr>
          <w:rFonts w:ascii="Trebuchet MS" w:eastAsiaTheme="minorHAnsi" w:hAnsi="Trebuchet MS"/>
          <w:lang w:val="ro-RO"/>
        </w:rPr>
        <w:t xml:space="preserve">, cu </w:t>
      </w:r>
      <w:r w:rsidR="00255BE2" w:rsidRPr="00267975">
        <w:rPr>
          <w:rFonts w:ascii="Trebuchet MS" w:eastAsiaTheme="minorHAnsi" w:hAnsi="Trebuchet MS"/>
          <w:bCs/>
          <w:lang w:val="ro-RO"/>
        </w:rPr>
        <w:t>următorul cuprins</w:t>
      </w:r>
      <w:r w:rsidR="00255BE2" w:rsidRPr="00267975">
        <w:rPr>
          <w:rFonts w:ascii="Trebuchet MS" w:eastAsiaTheme="minorHAnsi" w:hAnsi="Trebuchet MS"/>
          <w:b/>
          <w:lang w:val="ro-RO"/>
        </w:rPr>
        <w:t>:</w:t>
      </w:r>
    </w:p>
    <w:tbl>
      <w:tblPr>
        <w:tblW w:w="0" w:type="auto"/>
        <w:tblLook w:val="04A0" w:firstRow="1" w:lastRow="0" w:firstColumn="1" w:lastColumn="0" w:noHBand="0" w:noVBand="1"/>
      </w:tblPr>
      <w:tblGrid>
        <w:gridCol w:w="2679"/>
        <w:gridCol w:w="6796"/>
      </w:tblGrid>
      <w:tr w:rsidR="00255BE2" w:rsidRPr="00D72E19" w14:paraId="21EB0AAC" w14:textId="77777777" w:rsidTr="0063101E">
        <w:tc>
          <w:tcPr>
            <w:tcW w:w="2802" w:type="dxa"/>
            <w:shd w:val="clear" w:color="auto" w:fill="auto"/>
          </w:tcPr>
          <w:p w14:paraId="125B9676" w14:textId="7A8ABA60" w:rsidR="00255BE2" w:rsidRPr="00267975" w:rsidRDefault="00255BE2" w:rsidP="00267975">
            <w:pPr>
              <w:spacing w:after="0" w:line="276" w:lineRule="auto"/>
              <w:jc w:val="both"/>
              <w:rPr>
                <w:rFonts w:ascii="Trebuchet MS" w:eastAsiaTheme="minorHAnsi" w:hAnsi="Trebuchet MS"/>
                <w:b/>
                <w:lang w:val="ro-RO"/>
              </w:rPr>
            </w:pPr>
            <w:r w:rsidRPr="00267975">
              <w:rPr>
                <w:rFonts w:ascii="Trebuchet MS" w:eastAsiaTheme="minorHAnsi" w:hAnsi="Trebuchet MS"/>
                <w:lang w:val="ro-RO"/>
              </w:rPr>
              <w:t>„Art. 336</w:t>
            </w:r>
            <w:r w:rsidRPr="00267975">
              <w:rPr>
                <w:rFonts w:ascii="Trebuchet MS" w:eastAsiaTheme="minorHAnsi" w:hAnsi="Trebuchet MS"/>
                <w:vertAlign w:val="superscript"/>
                <w:lang w:val="ro-RO"/>
              </w:rPr>
              <w:t>1</w:t>
            </w:r>
            <w:r w:rsidRPr="00267975">
              <w:rPr>
                <w:rFonts w:ascii="Trebuchet MS" w:eastAsiaTheme="minorHAnsi" w:hAnsi="Trebuchet MS"/>
                <w:lang w:val="ro-RO"/>
              </w:rPr>
              <w:t>. Consumul de alcool sau de alte substanțe ulterior producerii unui accident de circulație</w:t>
            </w:r>
          </w:p>
          <w:p w14:paraId="5EA7D567" w14:textId="77777777" w:rsidR="00255BE2" w:rsidRPr="00267975" w:rsidRDefault="00255BE2" w:rsidP="00267975">
            <w:pPr>
              <w:spacing w:after="0" w:line="276" w:lineRule="auto"/>
              <w:jc w:val="both"/>
              <w:rPr>
                <w:rFonts w:ascii="Trebuchet MS" w:eastAsiaTheme="minorHAnsi" w:hAnsi="Trebuchet MS"/>
                <w:b/>
                <w:bCs/>
                <w:lang w:val="ro-RO"/>
              </w:rPr>
            </w:pPr>
          </w:p>
        </w:tc>
        <w:tc>
          <w:tcPr>
            <w:tcW w:w="7229" w:type="dxa"/>
            <w:shd w:val="clear" w:color="auto" w:fill="auto"/>
          </w:tcPr>
          <w:p w14:paraId="67B2B485" w14:textId="5C0D53BC"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(1) Fapta conducătorului unui vehicul de a consuma alcool sau alte substanțe psihoactive, după producerea unui accident de circulație care a avut ca rezultat uciderea sau vătămarea integrității corporale ori a sănătății uneia sau mai multor persoane, până la recoltarea </w:t>
            </w:r>
            <w:r w:rsidR="00222D25">
              <w:rPr>
                <w:rFonts w:ascii="Trebuchet MS" w:eastAsiaTheme="minorHAnsi" w:hAnsi="Trebuchet MS"/>
                <w:lang w:val="ro-RO"/>
              </w:rPr>
              <w:t>mostrelor</w:t>
            </w:r>
            <w:r w:rsidR="00222D25" w:rsidRPr="00267975">
              <w:rPr>
                <w:rFonts w:ascii="Trebuchet MS" w:eastAsiaTheme="minorHAnsi" w:hAnsi="Trebuchet MS"/>
                <w:lang w:val="ro-RO"/>
              </w:rPr>
              <w:t xml:space="preserve"> </w:t>
            </w:r>
            <w:r w:rsidRPr="00267975">
              <w:rPr>
                <w:rFonts w:ascii="Trebuchet MS" w:eastAsiaTheme="minorHAnsi" w:hAnsi="Trebuchet MS"/>
                <w:lang w:val="ro-RO"/>
              </w:rPr>
              <w:t>biologice, se pedepsește cu închisoare de la unu la 5 ani sau cu amendă.</w:t>
            </w:r>
          </w:p>
          <w:p w14:paraId="4DC445EE" w14:textId="06524438"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(2) Dacă persoana aflată în una dintre situațiile prevăzute în alin. (1) efectuează transport public de persoane, transport de </w:t>
            </w:r>
            <w:r w:rsidR="00222D25">
              <w:rPr>
                <w:rFonts w:ascii="Trebuchet MS" w:eastAsiaTheme="minorHAnsi" w:hAnsi="Trebuchet MS"/>
                <w:lang w:val="ro-RO"/>
              </w:rPr>
              <w:t>mărfuri</w:t>
            </w:r>
            <w:r w:rsidRPr="00267975">
              <w:rPr>
                <w:rFonts w:ascii="Trebuchet MS" w:eastAsiaTheme="minorHAnsi" w:hAnsi="Trebuchet MS"/>
                <w:lang w:val="ro-RO"/>
              </w:rPr>
              <w:t xml:space="preserve"> periculoase ori se află în procesul de instruire practică a unor persoane pentru obținerea permisului de conducere sau în timpul desfășurării probelor practice ale examenului pentru obținerea permisului de conducere, pedeapsa este închisoarea de la 2 la 7 ani. </w:t>
            </w:r>
          </w:p>
          <w:p w14:paraId="7DBB9FB6" w14:textId="1D0FC18F" w:rsidR="00255BE2" w:rsidRPr="00267975" w:rsidRDefault="00255BE2" w:rsidP="00267975">
            <w:pPr>
              <w:spacing w:after="0" w:line="276" w:lineRule="auto"/>
              <w:jc w:val="both"/>
              <w:rPr>
                <w:rFonts w:ascii="Trebuchet MS" w:eastAsiaTheme="minorHAnsi" w:hAnsi="Trebuchet MS"/>
                <w:b/>
                <w:lang w:val="ro-RO"/>
              </w:rPr>
            </w:pPr>
            <w:r w:rsidRPr="00267975">
              <w:rPr>
                <w:rFonts w:ascii="Trebuchet MS" w:eastAsiaTheme="minorHAnsi" w:hAnsi="Trebuchet MS"/>
                <w:bCs/>
                <w:lang w:val="ro-RO"/>
              </w:rPr>
              <w:t xml:space="preserve">(3) Nu constituie infracțiune consumul de substanțe psihoactive, după producerea accidentului de circulație și până la recoltarea </w:t>
            </w:r>
            <w:r w:rsidR="00222D25">
              <w:rPr>
                <w:rFonts w:ascii="Trebuchet MS" w:eastAsiaTheme="minorHAnsi" w:hAnsi="Trebuchet MS"/>
                <w:bCs/>
                <w:lang w:val="ro-RO"/>
              </w:rPr>
              <w:lastRenderedPageBreak/>
              <w:t>mostrelor</w:t>
            </w:r>
            <w:r w:rsidR="00222D25" w:rsidRPr="00267975">
              <w:rPr>
                <w:rFonts w:ascii="Trebuchet MS" w:eastAsiaTheme="minorHAnsi" w:hAnsi="Trebuchet MS"/>
                <w:bCs/>
                <w:lang w:val="ro-RO"/>
              </w:rPr>
              <w:t xml:space="preserve"> </w:t>
            </w:r>
            <w:r w:rsidRPr="00267975">
              <w:rPr>
                <w:rFonts w:ascii="Trebuchet MS" w:eastAsiaTheme="minorHAnsi" w:hAnsi="Trebuchet MS"/>
                <w:bCs/>
                <w:lang w:val="ro-RO"/>
              </w:rPr>
              <w:t>biologice, dacă acestea sunt administrate de personal medical autorizat, în cazul în care acestea sunt impuse de starea de sănătate sau de vătămarea corporală a conducătorului auto.”</w:t>
            </w:r>
          </w:p>
        </w:tc>
      </w:tr>
    </w:tbl>
    <w:p w14:paraId="294875A9" w14:textId="77777777" w:rsidR="000F39F2" w:rsidRPr="00267975" w:rsidRDefault="000F39F2" w:rsidP="00267975">
      <w:pPr>
        <w:spacing w:after="0" w:line="276" w:lineRule="auto"/>
        <w:jc w:val="both"/>
        <w:rPr>
          <w:rFonts w:ascii="Trebuchet MS" w:eastAsiaTheme="minorHAnsi" w:hAnsi="Trebuchet MS"/>
          <w:lang w:val="ro-RO"/>
        </w:rPr>
      </w:pPr>
    </w:p>
    <w:p w14:paraId="0DDF61E6" w14:textId="77777777" w:rsidR="005C6BA1" w:rsidRPr="00267975" w:rsidRDefault="005C6BA1" w:rsidP="00267975">
      <w:pPr>
        <w:spacing w:after="0" w:line="276" w:lineRule="auto"/>
        <w:jc w:val="both"/>
        <w:rPr>
          <w:rFonts w:ascii="Trebuchet MS" w:eastAsiaTheme="minorHAnsi" w:hAnsi="Trebuchet MS"/>
          <w:lang w:val="ro-RO"/>
        </w:rPr>
      </w:pPr>
    </w:p>
    <w:p w14:paraId="5B31D873" w14:textId="07B116FB" w:rsidR="00D80175" w:rsidRPr="00267975" w:rsidRDefault="00B74944" w:rsidP="00267975">
      <w:pPr>
        <w:spacing w:after="0" w:line="276" w:lineRule="auto"/>
        <w:jc w:val="both"/>
        <w:rPr>
          <w:rFonts w:ascii="Trebuchet MS" w:eastAsiaTheme="minorHAnsi" w:hAnsi="Trebuchet MS"/>
          <w:b/>
          <w:lang w:val="ro-RO"/>
        </w:rPr>
      </w:pPr>
      <w:r w:rsidRPr="00267975">
        <w:rPr>
          <w:rFonts w:ascii="Trebuchet MS" w:eastAsiaTheme="minorHAnsi" w:hAnsi="Trebuchet MS"/>
          <w:b/>
          <w:lang w:val="ro-RO"/>
        </w:rPr>
        <w:t xml:space="preserve">Art. II. </w:t>
      </w:r>
      <w:r w:rsidR="00D80175" w:rsidRPr="00267975">
        <w:rPr>
          <w:rFonts w:ascii="Trebuchet MS" w:eastAsiaTheme="minorHAnsi" w:hAnsi="Trebuchet MS"/>
          <w:b/>
          <w:lang w:val="ro-RO"/>
        </w:rPr>
        <w:t xml:space="preserve"> </w:t>
      </w:r>
    </w:p>
    <w:p w14:paraId="37BA9B09" w14:textId="3B16BF1B" w:rsidR="00F83D0D" w:rsidRPr="00267975" w:rsidRDefault="00F83D0D" w:rsidP="00267975">
      <w:pPr>
        <w:pStyle w:val="Bodytext40"/>
        <w:spacing w:before="0" w:after="0" w:line="276" w:lineRule="auto"/>
        <w:jc w:val="both"/>
        <w:rPr>
          <w:rFonts w:ascii="Trebuchet MS" w:hAnsi="Trebuchet MS"/>
          <w:b w:val="0"/>
          <w:sz w:val="22"/>
          <w:szCs w:val="22"/>
          <w:lang w:val="ro-RO"/>
        </w:rPr>
      </w:pPr>
      <w:r w:rsidRPr="00267975">
        <w:rPr>
          <w:rFonts w:ascii="Trebuchet MS" w:hAnsi="Trebuchet MS"/>
          <w:b w:val="0"/>
          <w:sz w:val="22"/>
          <w:szCs w:val="22"/>
          <w:lang w:val="ro-RO"/>
        </w:rPr>
        <w:t>Articolul 19 din Legea nr. 682/2002 privind protecția martorilor</w:t>
      </w:r>
      <w:r w:rsidRPr="00267975">
        <w:rPr>
          <w:rFonts w:ascii="Trebuchet MS" w:eastAsiaTheme="minorHAnsi" w:hAnsi="Trebuchet MS"/>
          <w:b w:val="0"/>
          <w:sz w:val="22"/>
          <w:szCs w:val="22"/>
          <w:lang w:val="ro-RO"/>
        </w:rPr>
        <w:t xml:space="preserve">, republicată în Monitorul Oficial al României, Partea I, nr. 288 din 18 aprilie 2014, </w:t>
      </w:r>
      <w:r w:rsidRPr="00267975">
        <w:rPr>
          <w:rFonts w:ascii="Trebuchet MS" w:hAnsi="Trebuchet MS"/>
          <w:b w:val="0"/>
          <w:sz w:val="22"/>
          <w:szCs w:val="22"/>
          <w:lang w:val="ro-RO"/>
        </w:rPr>
        <w:t>se modifică și va avea următorul cuprins:</w:t>
      </w:r>
    </w:p>
    <w:p w14:paraId="0CDA7A05" w14:textId="77777777" w:rsidR="00F83D0D" w:rsidRPr="00267975" w:rsidRDefault="00F83D0D" w:rsidP="00267975">
      <w:pPr>
        <w:autoSpaceDE w:val="0"/>
        <w:autoSpaceDN w:val="0"/>
        <w:adjustRightInd w:val="0"/>
        <w:spacing w:after="0" w:line="276" w:lineRule="auto"/>
        <w:jc w:val="both"/>
        <w:rPr>
          <w:rFonts w:ascii="Trebuchet MS" w:hAnsi="Trebuchet MS"/>
          <w:lang w:val="ro-RO"/>
        </w:rPr>
      </w:pPr>
      <w:r w:rsidRPr="00267975">
        <w:rPr>
          <w:rFonts w:ascii="Trebuchet MS" w:hAnsi="Trebuchet MS"/>
          <w:lang w:val="ro-RO"/>
        </w:rPr>
        <w:t xml:space="preserve">„Art. 19. </w:t>
      </w:r>
    </w:p>
    <w:p w14:paraId="2A8DFE77" w14:textId="4DA9BA2C"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Persoana care are calitatea de martor, în sensul art. 2 lit. a) pct. 1, și care a comis o infracțiune, iar înaintea sau în timpul urmăririi penale ori al judecății denunță și facilitează identificarea și tragerea la răspundere penală a altor persoane care au săvârșit </w:t>
      </w:r>
      <w:r w:rsidR="00F83D0D" w:rsidRPr="00267975">
        <w:rPr>
          <w:rFonts w:ascii="Trebuchet MS" w:eastAsiaTheme="minorHAnsi" w:hAnsi="Trebuchet MS"/>
          <w:lang w:val="ro-RO"/>
        </w:rPr>
        <w:t xml:space="preserve">una dintre </w:t>
      </w:r>
      <w:r w:rsidRPr="00267975">
        <w:rPr>
          <w:rFonts w:ascii="Trebuchet MS" w:eastAsiaTheme="minorHAnsi" w:hAnsi="Trebuchet MS"/>
          <w:lang w:val="ro-RO"/>
        </w:rPr>
        <w:t>infracțiuni</w:t>
      </w:r>
      <w:r w:rsidR="007F1755" w:rsidRPr="00267975">
        <w:rPr>
          <w:rFonts w:ascii="Trebuchet MS" w:eastAsiaTheme="minorHAnsi" w:hAnsi="Trebuchet MS"/>
          <w:lang w:val="ro-RO"/>
        </w:rPr>
        <w:t>le prevăzute la art. 2 lit. h)</w:t>
      </w:r>
      <w:r w:rsidRPr="00267975">
        <w:rPr>
          <w:rFonts w:ascii="Trebuchet MS" w:eastAsiaTheme="minorHAnsi" w:hAnsi="Trebuchet MS"/>
          <w:lang w:val="ro-RO"/>
        </w:rPr>
        <w:t xml:space="preserve"> beneficiază de reducerea la jumătate a limitelor pedepsei prevăzute de lege.”</w:t>
      </w:r>
    </w:p>
    <w:p w14:paraId="74FD1BB6" w14:textId="77777777" w:rsidR="006940AA" w:rsidRPr="00267975" w:rsidRDefault="006940AA" w:rsidP="00267975">
      <w:pPr>
        <w:spacing w:after="0" w:line="276" w:lineRule="auto"/>
        <w:jc w:val="both"/>
        <w:rPr>
          <w:rFonts w:ascii="Trebuchet MS" w:eastAsiaTheme="minorHAnsi" w:hAnsi="Trebuchet MS"/>
          <w:b/>
          <w:lang w:val="ro-RO"/>
        </w:rPr>
      </w:pPr>
    </w:p>
    <w:p w14:paraId="583DFD55" w14:textId="77777777" w:rsidR="00F4756A" w:rsidRPr="00267975" w:rsidRDefault="00F4756A" w:rsidP="00267975">
      <w:pPr>
        <w:spacing w:after="0" w:line="276" w:lineRule="auto"/>
        <w:jc w:val="both"/>
        <w:rPr>
          <w:rFonts w:ascii="Trebuchet MS" w:eastAsiaTheme="minorHAnsi" w:hAnsi="Trebuchet MS"/>
          <w:b/>
          <w:lang w:val="ro-RO"/>
        </w:rPr>
      </w:pPr>
    </w:p>
    <w:p w14:paraId="3F4675F1" w14:textId="77777777" w:rsidR="00D20062" w:rsidRPr="00267975" w:rsidRDefault="00D20062" w:rsidP="00267975">
      <w:pPr>
        <w:spacing w:after="0" w:line="276" w:lineRule="auto"/>
        <w:jc w:val="both"/>
        <w:rPr>
          <w:rFonts w:ascii="Trebuchet MS" w:eastAsiaTheme="minorHAnsi" w:hAnsi="Trebuchet MS"/>
          <w:b/>
          <w:lang w:val="ro-RO"/>
        </w:rPr>
      </w:pPr>
      <w:r w:rsidRPr="00267975">
        <w:rPr>
          <w:rFonts w:ascii="Trebuchet MS" w:eastAsiaTheme="minorHAnsi" w:hAnsi="Trebuchet MS"/>
          <w:b/>
          <w:lang w:val="ro-RO"/>
        </w:rPr>
        <w:t xml:space="preserve">Art. III. </w:t>
      </w:r>
    </w:p>
    <w:p w14:paraId="3A1776D7" w14:textId="6A703F4B" w:rsidR="00D20062" w:rsidRPr="00267975" w:rsidRDefault="00D20062" w:rsidP="00267975">
      <w:pPr>
        <w:spacing w:after="0" w:line="276" w:lineRule="auto"/>
        <w:jc w:val="both"/>
        <w:rPr>
          <w:rStyle w:val="BodytextBold"/>
          <w:rFonts w:ascii="Trebuchet MS" w:hAnsi="Trebuchet MS"/>
          <w:b w:val="0"/>
          <w:lang w:val="ro-RO"/>
        </w:rPr>
      </w:pPr>
      <w:r w:rsidRPr="00267975">
        <w:rPr>
          <w:rStyle w:val="BodytextBold"/>
          <w:rFonts w:ascii="Trebuchet MS" w:hAnsi="Trebuchet MS"/>
          <w:b w:val="0"/>
          <w:lang w:val="ro-RO"/>
        </w:rPr>
        <w:t>Legea nr.187/2012 pentru punerea în aplicare a Legii nr.</w:t>
      </w:r>
      <w:r w:rsidR="003912CC" w:rsidRPr="00267975">
        <w:rPr>
          <w:rStyle w:val="BodytextBold"/>
          <w:rFonts w:ascii="Trebuchet MS" w:hAnsi="Trebuchet MS"/>
          <w:b w:val="0"/>
          <w:lang w:val="ro-RO"/>
        </w:rPr>
        <w:t xml:space="preserve"> </w:t>
      </w:r>
      <w:r w:rsidRPr="00267975">
        <w:rPr>
          <w:rStyle w:val="BodytextBold"/>
          <w:rFonts w:ascii="Trebuchet MS" w:hAnsi="Trebuchet MS"/>
          <w:b w:val="0"/>
          <w:lang w:val="ro-RO"/>
        </w:rPr>
        <w:t>286/2009 privind Codul penal, publicată în Monitorul Oficial al României, Partea I, nr.</w:t>
      </w:r>
      <w:r w:rsidR="003912CC" w:rsidRPr="00267975">
        <w:rPr>
          <w:rStyle w:val="BodytextBold"/>
          <w:rFonts w:ascii="Trebuchet MS" w:hAnsi="Trebuchet MS"/>
          <w:b w:val="0"/>
          <w:lang w:val="ro-RO"/>
        </w:rPr>
        <w:t xml:space="preserve"> </w:t>
      </w:r>
      <w:r w:rsidRPr="00267975">
        <w:rPr>
          <w:rStyle w:val="BodytextBold"/>
          <w:rFonts w:ascii="Trebuchet MS" w:hAnsi="Trebuchet MS"/>
          <w:b w:val="0"/>
          <w:lang w:val="ro-RO"/>
        </w:rPr>
        <w:t>757 din 12 noiembrie 2012, cu modificările și completările ulterioare</w:t>
      </w:r>
      <w:r w:rsidR="006940AA" w:rsidRPr="00267975">
        <w:rPr>
          <w:rFonts w:ascii="Trebuchet MS" w:eastAsiaTheme="minorHAnsi" w:hAnsi="Trebuchet MS"/>
          <w:bCs/>
          <w:lang w:val="ro-RO"/>
        </w:rPr>
        <w:t>, se modifică și se completează după cum urmează:</w:t>
      </w:r>
    </w:p>
    <w:p w14:paraId="222AD3FB" w14:textId="77777777" w:rsidR="00F4756A" w:rsidRPr="00267975" w:rsidRDefault="00F4756A" w:rsidP="00267975">
      <w:pPr>
        <w:spacing w:after="0" w:line="276" w:lineRule="auto"/>
        <w:jc w:val="both"/>
        <w:rPr>
          <w:rFonts w:ascii="Trebuchet MS" w:hAnsi="Trebuchet MS"/>
          <w:lang w:val="ro-RO"/>
        </w:rPr>
      </w:pPr>
    </w:p>
    <w:p w14:paraId="41FB2F99" w14:textId="388D165C" w:rsidR="00F4756A" w:rsidRPr="00267975" w:rsidRDefault="00F4756A"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1.</w:t>
      </w:r>
      <w:r w:rsidRPr="00267975">
        <w:rPr>
          <w:rFonts w:ascii="Trebuchet MS" w:eastAsiaTheme="minorHAnsi" w:hAnsi="Trebuchet MS"/>
          <w:lang w:val="ro-RO"/>
        </w:rPr>
        <w:t xml:space="preserve"> </w:t>
      </w:r>
      <w:r w:rsidR="006940AA" w:rsidRPr="00267975">
        <w:rPr>
          <w:rFonts w:ascii="Trebuchet MS" w:eastAsiaTheme="minorHAnsi" w:hAnsi="Trebuchet MS"/>
          <w:lang w:val="ro-RO"/>
        </w:rPr>
        <w:t>La articolul 3, după alineatul (2) se introduce un nou alineat, alin. (3), cu următorul cuprins:</w:t>
      </w:r>
    </w:p>
    <w:p w14:paraId="3136D978" w14:textId="71544214" w:rsidR="00D20062" w:rsidRPr="00267975" w:rsidRDefault="00D20062" w:rsidP="00267975">
      <w:pPr>
        <w:spacing w:after="0" w:line="276" w:lineRule="auto"/>
        <w:jc w:val="both"/>
        <w:rPr>
          <w:rFonts w:ascii="Trebuchet MS" w:eastAsiaTheme="minorHAnsi" w:hAnsi="Trebuchet MS"/>
          <w:lang w:val="ro-RO"/>
        </w:rPr>
      </w:pPr>
      <w:r w:rsidRPr="00267975">
        <w:rPr>
          <w:rFonts w:ascii="Trebuchet MS" w:hAnsi="Trebuchet MS"/>
          <w:lang w:val="ro-RO"/>
        </w:rPr>
        <w:t xml:space="preserve">„(3) </w:t>
      </w:r>
      <w:r w:rsidRPr="00267975">
        <w:rPr>
          <w:rFonts w:ascii="Trebuchet MS" w:eastAsiaTheme="minorHAnsi" w:hAnsi="Trebuchet MS"/>
          <w:lang w:val="ro-RO"/>
        </w:rPr>
        <w:t>Dispozițiile art. 4 din Codul penal sunt aplicabile și atunci când, în urma unei decizii a Curții Constituționale sau a unei decizii pronunțate de Înalta Curte de Casație și Justiție în dezlegarea unei chestiuni de drept sau în soluționarea unui recurs în interesul legii, o faptă determinată nu mai întrunește elementele constitutive ale unei infracțiuni sau forma de vinovăție cerută de aceasta.”</w:t>
      </w:r>
    </w:p>
    <w:p w14:paraId="693772B0" w14:textId="57F0B01C" w:rsidR="00D20062" w:rsidRPr="00267975" w:rsidRDefault="00D20062" w:rsidP="00267975">
      <w:pPr>
        <w:spacing w:after="0" w:line="276" w:lineRule="auto"/>
        <w:jc w:val="both"/>
        <w:rPr>
          <w:rFonts w:ascii="Trebuchet MS" w:eastAsiaTheme="minorHAnsi" w:hAnsi="Trebuchet MS"/>
          <w:b/>
          <w:lang w:val="ro-RO"/>
        </w:rPr>
      </w:pPr>
    </w:p>
    <w:p w14:paraId="5C5DE80E" w14:textId="79E21174" w:rsidR="00F4756A" w:rsidRPr="00267975" w:rsidRDefault="00F4756A"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2.</w:t>
      </w:r>
      <w:r w:rsidRPr="00267975">
        <w:rPr>
          <w:rFonts w:ascii="Trebuchet MS" w:eastAsiaTheme="minorHAnsi" w:hAnsi="Trebuchet MS"/>
          <w:lang w:val="ro-RO"/>
        </w:rPr>
        <w:t xml:space="preserve"> Articolul 238 se abrogă.</w:t>
      </w:r>
    </w:p>
    <w:p w14:paraId="47A0F558" w14:textId="179FAA41" w:rsidR="00F4756A" w:rsidRPr="00267975" w:rsidRDefault="00F4756A" w:rsidP="00267975">
      <w:pPr>
        <w:spacing w:after="0" w:line="276" w:lineRule="auto"/>
        <w:jc w:val="both"/>
        <w:rPr>
          <w:rFonts w:ascii="Trebuchet MS" w:eastAsiaTheme="minorHAnsi" w:hAnsi="Trebuchet MS"/>
          <w:b/>
          <w:lang w:val="ro-RO"/>
        </w:rPr>
      </w:pPr>
    </w:p>
    <w:p w14:paraId="6353497E" w14:textId="77777777" w:rsidR="006940AA" w:rsidRPr="00267975" w:rsidRDefault="006940AA" w:rsidP="00267975">
      <w:pPr>
        <w:spacing w:after="0" w:line="276" w:lineRule="auto"/>
        <w:jc w:val="both"/>
        <w:rPr>
          <w:rFonts w:ascii="Trebuchet MS" w:eastAsiaTheme="minorHAnsi" w:hAnsi="Trebuchet MS"/>
          <w:b/>
          <w:lang w:val="ro-RO"/>
        </w:rPr>
      </w:pPr>
    </w:p>
    <w:p w14:paraId="3F006A51" w14:textId="74FD926E" w:rsidR="00255BE2" w:rsidRPr="00267975" w:rsidRDefault="00255BE2" w:rsidP="00267975">
      <w:pPr>
        <w:spacing w:after="0" w:line="276" w:lineRule="auto"/>
        <w:jc w:val="both"/>
        <w:rPr>
          <w:rFonts w:ascii="Trebuchet MS" w:eastAsiaTheme="minorHAnsi" w:hAnsi="Trebuchet MS"/>
          <w:b/>
          <w:lang w:val="ro-RO"/>
        </w:rPr>
      </w:pPr>
      <w:r w:rsidRPr="00267975">
        <w:rPr>
          <w:rFonts w:ascii="Trebuchet MS" w:eastAsiaTheme="minorHAnsi" w:hAnsi="Trebuchet MS"/>
          <w:b/>
          <w:lang w:val="ro-RO"/>
        </w:rPr>
        <w:t>Art. I</w:t>
      </w:r>
      <w:r w:rsidR="00D20062" w:rsidRPr="00267975">
        <w:rPr>
          <w:rFonts w:ascii="Trebuchet MS" w:eastAsiaTheme="minorHAnsi" w:hAnsi="Trebuchet MS"/>
          <w:b/>
          <w:lang w:val="ro-RO"/>
        </w:rPr>
        <w:t>V</w:t>
      </w:r>
      <w:r w:rsidRPr="00267975">
        <w:rPr>
          <w:rFonts w:ascii="Trebuchet MS" w:eastAsiaTheme="minorHAnsi" w:hAnsi="Trebuchet MS"/>
          <w:b/>
          <w:lang w:val="ro-RO"/>
        </w:rPr>
        <w:t xml:space="preserve">. </w:t>
      </w:r>
    </w:p>
    <w:p w14:paraId="3EB64D41" w14:textId="5CA59DDA" w:rsidR="00255BE2" w:rsidRPr="00267975" w:rsidRDefault="00255BE2" w:rsidP="00267975">
      <w:pPr>
        <w:spacing w:after="0" w:line="276" w:lineRule="auto"/>
        <w:jc w:val="both"/>
        <w:rPr>
          <w:rFonts w:ascii="Trebuchet MS" w:eastAsiaTheme="minorHAnsi" w:hAnsi="Trebuchet MS"/>
          <w:bCs/>
          <w:lang w:val="ro-RO"/>
        </w:rPr>
      </w:pPr>
      <w:r w:rsidRPr="00267975">
        <w:rPr>
          <w:rFonts w:ascii="Trebuchet MS" w:eastAsiaTheme="minorHAnsi" w:hAnsi="Trebuchet MS"/>
          <w:lang w:val="ro-RO"/>
        </w:rPr>
        <w:t xml:space="preserve">Legea nr. 254/2013 privind executarea pedepselor și a măsurilor privative de libertate dispuse de organele judiciare în cursul procesului penal, </w:t>
      </w:r>
      <w:r w:rsidRPr="00267975">
        <w:rPr>
          <w:rFonts w:ascii="Trebuchet MS" w:eastAsiaTheme="minorHAnsi" w:hAnsi="Trebuchet MS"/>
          <w:bCs/>
          <w:lang w:val="ro-RO"/>
        </w:rPr>
        <w:t xml:space="preserve">publicată în Monitorul Oficial al României, Partea I, nr. 514 din 14 august 2013, </w:t>
      </w:r>
      <w:r w:rsidRPr="00267975">
        <w:rPr>
          <w:rFonts w:ascii="Trebuchet MS" w:eastAsiaTheme="minorHAnsi" w:hAnsi="Trebuchet MS"/>
          <w:lang w:val="ro-RO"/>
        </w:rPr>
        <w:t>cu modificările și completările ulterioare</w:t>
      </w:r>
      <w:r w:rsidRPr="00267975">
        <w:rPr>
          <w:rFonts w:ascii="Trebuchet MS" w:eastAsiaTheme="minorHAnsi" w:hAnsi="Trebuchet MS"/>
          <w:bCs/>
          <w:lang w:val="ro-RO"/>
        </w:rPr>
        <w:t>, se modifică și se completează după cum urmează:</w:t>
      </w:r>
    </w:p>
    <w:p w14:paraId="58A5990C" w14:textId="77777777" w:rsidR="00255BE2" w:rsidRPr="00267975" w:rsidRDefault="00255BE2" w:rsidP="00267975">
      <w:pPr>
        <w:spacing w:after="0" w:line="276" w:lineRule="auto"/>
        <w:jc w:val="both"/>
        <w:rPr>
          <w:rFonts w:ascii="Trebuchet MS" w:eastAsiaTheme="minorHAnsi" w:hAnsi="Trebuchet MS"/>
          <w:bCs/>
          <w:lang w:val="ro-RO"/>
        </w:rPr>
      </w:pPr>
    </w:p>
    <w:p w14:paraId="72BE90D3" w14:textId="6494668F"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1.</w:t>
      </w:r>
      <w:r w:rsidRPr="00267975">
        <w:rPr>
          <w:rFonts w:ascii="Trebuchet MS" w:eastAsiaTheme="minorHAnsi" w:hAnsi="Trebuchet MS"/>
          <w:lang w:val="ro-RO"/>
        </w:rPr>
        <w:t xml:space="preserve"> La articolul 69, alineatul (1) se modifică și va avea următorul cuprins:</w:t>
      </w:r>
    </w:p>
    <w:p w14:paraId="13C6E32B"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„(1) Pot beneficia de vizită intimă persoanele care îndeplinesc, cumulativ, următoarele condiții:</w:t>
      </w:r>
    </w:p>
    <w:p w14:paraId="5005AD7B"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a) sunt condamnate definitiv și sunt repartizate într-un regim de executare a pedepselor privative de libertate, respectiv sunt arestate preventiv în cursul judecății;</w:t>
      </w:r>
    </w:p>
    <w:p w14:paraId="04DD1EC1"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b) există o relație de căsătorie, dovedită prin copie legalizată a certificatului de căsătorie sau, după caz, o relație de parteneriat similară relațiilor stabilite între soți; </w:t>
      </w:r>
    </w:p>
    <w:p w14:paraId="31F18823"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c) nu au beneficiat de permisiunea de ieșire din penitenciar în ultimele 3 luni anterioare solicitării vizitei intime, în cazul persoanelor condamnate;</w:t>
      </w:r>
    </w:p>
    <w:p w14:paraId="1A007F22"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d) nu au fost sancționate disciplinar pe o perioadă de 6 luni, anterioară solicitării vizitei intime, sau sancțiunea a fost ridicată în cazul persoanelor condamnate, iar în cazul persoanelor arestate preventiv în cursul judecății în ultimele 30 de zile anterioare solicitării;</w:t>
      </w:r>
    </w:p>
    <w:p w14:paraId="2019FBB8"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lastRenderedPageBreak/>
        <w:t>e) participă activ la activități și programe educaționale, de asistență psihologică și asistență socială ori la muncă.”</w:t>
      </w:r>
    </w:p>
    <w:p w14:paraId="6AFA20CB" w14:textId="77777777" w:rsidR="005C6BA1" w:rsidRPr="00267975" w:rsidRDefault="005C6BA1" w:rsidP="00267975">
      <w:pPr>
        <w:spacing w:after="0" w:line="276" w:lineRule="auto"/>
        <w:jc w:val="both"/>
        <w:rPr>
          <w:rFonts w:ascii="Trebuchet MS" w:eastAsiaTheme="minorHAnsi" w:hAnsi="Trebuchet MS"/>
          <w:lang w:val="ro-RO"/>
        </w:rPr>
      </w:pPr>
    </w:p>
    <w:p w14:paraId="35BD1661" w14:textId="06A5BBC9"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2.</w:t>
      </w:r>
      <w:r w:rsidRPr="00267975">
        <w:rPr>
          <w:rFonts w:ascii="Trebuchet MS" w:eastAsiaTheme="minorHAnsi" w:hAnsi="Trebuchet MS"/>
          <w:lang w:val="ro-RO"/>
        </w:rPr>
        <w:t xml:space="preserve"> La articolul 69, după alin</w:t>
      </w:r>
      <w:r w:rsidR="00101C14" w:rsidRPr="00267975">
        <w:rPr>
          <w:rFonts w:ascii="Trebuchet MS" w:eastAsiaTheme="minorHAnsi" w:hAnsi="Trebuchet MS"/>
          <w:lang w:val="ro-RO"/>
        </w:rPr>
        <w:t>eatul</w:t>
      </w:r>
      <w:r w:rsidRPr="00267975">
        <w:rPr>
          <w:rFonts w:ascii="Trebuchet MS" w:eastAsiaTheme="minorHAnsi" w:hAnsi="Trebuchet MS"/>
          <w:lang w:val="ro-RO"/>
        </w:rPr>
        <w:t xml:space="preserve"> (4) se introduce un nou alineat, alin</w:t>
      </w:r>
      <w:r w:rsidR="00101C14" w:rsidRPr="00267975">
        <w:rPr>
          <w:rFonts w:ascii="Trebuchet MS" w:eastAsiaTheme="minorHAnsi" w:hAnsi="Trebuchet MS"/>
          <w:lang w:val="ro-RO"/>
        </w:rPr>
        <w:t>.</w:t>
      </w:r>
      <w:r w:rsidRPr="00267975">
        <w:rPr>
          <w:rFonts w:ascii="Trebuchet MS" w:eastAsiaTheme="minorHAnsi" w:hAnsi="Trebuchet MS"/>
          <w:lang w:val="ro-RO"/>
        </w:rPr>
        <w:t xml:space="preserve"> (4</w:t>
      </w:r>
      <w:r w:rsidRPr="00267975">
        <w:rPr>
          <w:rFonts w:ascii="Trebuchet MS" w:eastAsiaTheme="minorHAnsi" w:hAnsi="Trebuchet MS"/>
          <w:vertAlign w:val="superscript"/>
          <w:lang w:val="ro-RO"/>
        </w:rPr>
        <w:t>1</w:t>
      </w:r>
      <w:r w:rsidRPr="00267975">
        <w:rPr>
          <w:rFonts w:ascii="Trebuchet MS" w:eastAsiaTheme="minorHAnsi" w:hAnsi="Trebuchet MS"/>
          <w:lang w:val="ro-RO"/>
        </w:rPr>
        <w:t>), cu următorul cuprins:</w:t>
      </w:r>
    </w:p>
    <w:p w14:paraId="321069D8"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„(4</w:t>
      </w:r>
      <w:r w:rsidRPr="00267975">
        <w:rPr>
          <w:rFonts w:ascii="Trebuchet MS" w:eastAsiaTheme="minorHAnsi" w:hAnsi="Trebuchet MS"/>
          <w:vertAlign w:val="superscript"/>
          <w:lang w:val="ro-RO"/>
        </w:rPr>
        <w:t>1</w:t>
      </w:r>
      <w:r w:rsidRPr="00267975">
        <w:rPr>
          <w:rFonts w:ascii="Trebuchet MS" w:eastAsiaTheme="minorHAnsi" w:hAnsi="Trebuchet MS"/>
          <w:lang w:val="ro-RO"/>
        </w:rPr>
        <w:t>) În cazul în care între momentul aprobării cererii și cel al acordării dreptului deținutul nu mai îndeplinește condițiile prevăzute de alin. (1), vizita intimă nu se acordă.”</w:t>
      </w:r>
    </w:p>
    <w:p w14:paraId="42982195" w14:textId="77777777" w:rsidR="005C6BA1" w:rsidRPr="00267975" w:rsidRDefault="005C6BA1" w:rsidP="00267975">
      <w:pPr>
        <w:spacing w:after="0" w:line="276" w:lineRule="auto"/>
        <w:jc w:val="both"/>
        <w:rPr>
          <w:rFonts w:ascii="Trebuchet MS" w:eastAsiaTheme="minorHAnsi" w:hAnsi="Trebuchet MS"/>
          <w:lang w:val="ro-RO"/>
        </w:rPr>
      </w:pPr>
    </w:p>
    <w:p w14:paraId="4D811EE5"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3.</w:t>
      </w:r>
      <w:r w:rsidRPr="00267975">
        <w:rPr>
          <w:rFonts w:ascii="Trebuchet MS" w:eastAsiaTheme="minorHAnsi" w:hAnsi="Trebuchet MS"/>
          <w:lang w:val="ro-RO"/>
        </w:rPr>
        <w:t xml:space="preserve"> La articolul 110 alineatul (1), literele b) și d) se abrogă.</w:t>
      </w:r>
    </w:p>
    <w:p w14:paraId="75D94072" w14:textId="284A1652" w:rsidR="00255BE2" w:rsidRPr="00267975" w:rsidRDefault="00255BE2" w:rsidP="00267975">
      <w:pPr>
        <w:spacing w:after="0" w:line="276" w:lineRule="auto"/>
        <w:jc w:val="both"/>
        <w:rPr>
          <w:rFonts w:ascii="Trebuchet MS" w:eastAsiaTheme="minorHAnsi" w:hAnsi="Trebuchet MS"/>
          <w:lang w:val="ro-RO"/>
        </w:rPr>
      </w:pPr>
    </w:p>
    <w:p w14:paraId="5C8DEFBD" w14:textId="16DF89AF"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b/>
          <w:lang w:val="ro-RO"/>
        </w:rPr>
        <w:t>4.</w:t>
      </w:r>
      <w:r w:rsidRPr="00267975">
        <w:rPr>
          <w:rFonts w:ascii="Trebuchet MS" w:eastAsiaTheme="minorHAnsi" w:hAnsi="Trebuchet MS"/>
          <w:lang w:val="ro-RO"/>
        </w:rPr>
        <w:t xml:space="preserve"> După articolul 112 se introduce un nou articol, art</w:t>
      </w:r>
      <w:r w:rsidR="00A40422" w:rsidRPr="00267975">
        <w:rPr>
          <w:rFonts w:ascii="Trebuchet MS" w:eastAsiaTheme="minorHAnsi" w:hAnsi="Trebuchet MS"/>
          <w:lang w:val="ro-RO"/>
        </w:rPr>
        <w:t>icolul</w:t>
      </w:r>
      <w:r w:rsidRPr="00267975">
        <w:rPr>
          <w:rFonts w:ascii="Trebuchet MS" w:eastAsiaTheme="minorHAnsi" w:hAnsi="Trebuchet MS"/>
          <w:lang w:val="ro-RO"/>
        </w:rPr>
        <w:t xml:space="preserve"> 112</w:t>
      </w:r>
      <w:r w:rsidRPr="00267975">
        <w:rPr>
          <w:rFonts w:ascii="Trebuchet MS" w:eastAsiaTheme="minorHAnsi" w:hAnsi="Trebuchet MS"/>
          <w:vertAlign w:val="superscript"/>
          <w:lang w:val="ro-RO"/>
        </w:rPr>
        <w:t>1</w:t>
      </w:r>
      <w:r w:rsidRPr="00267975">
        <w:rPr>
          <w:rFonts w:ascii="Trebuchet MS" w:eastAsiaTheme="minorHAnsi" w:hAnsi="Trebuchet MS"/>
          <w:lang w:val="ro-RO"/>
        </w:rPr>
        <w:t>, cu următorul cuprins:</w:t>
      </w:r>
    </w:p>
    <w:p w14:paraId="4C32FADA" w14:textId="77777777" w:rsidR="00255BE2" w:rsidRPr="00267975" w:rsidRDefault="00255BE2" w:rsidP="00267975">
      <w:pPr>
        <w:spacing w:after="0" w:line="276" w:lineRule="auto"/>
        <w:jc w:val="both"/>
        <w:rPr>
          <w:rFonts w:ascii="Trebuchet MS" w:eastAsiaTheme="minorHAnsi" w:hAnsi="Trebuchet MS"/>
          <w:lang w:val="ro-RO"/>
        </w:rPr>
      </w:pP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76"/>
      </w:tblGrid>
      <w:tr w:rsidR="00267975" w:rsidRPr="00D72E19" w14:paraId="0E340209" w14:textId="77777777" w:rsidTr="0063101E">
        <w:tc>
          <w:tcPr>
            <w:tcW w:w="2268" w:type="dxa"/>
          </w:tcPr>
          <w:p w14:paraId="5ACE6B30" w14:textId="65C373E6" w:rsidR="00255BE2" w:rsidRPr="00267975" w:rsidRDefault="00A4042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w:t>
            </w:r>
            <w:r w:rsidR="00255BE2" w:rsidRPr="00267975">
              <w:rPr>
                <w:rFonts w:ascii="Trebuchet MS" w:eastAsiaTheme="minorHAnsi" w:hAnsi="Trebuchet MS"/>
                <w:lang w:val="ro-RO"/>
              </w:rPr>
              <w:t>Art. 112</w:t>
            </w:r>
            <w:r w:rsidR="00255BE2" w:rsidRPr="00267975">
              <w:rPr>
                <w:rFonts w:ascii="Trebuchet MS" w:eastAsiaTheme="minorHAnsi" w:hAnsi="Trebuchet MS"/>
                <w:vertAlign w:val="superscript"/>
                <w:lang w:val="ro-RO"/>
              </w:rPr>
              <w:t>1</w:t>
            </w:r>
            <w:r w:rsidR="00255BE2" w:rsidRPr="00267975">
              <w:rPr>
                <w:rFonts w:ascii="Trebuchet MS" w:eastAsiaTheme="minorHAnsi" w:hAnsi="Trebuchet MS"/>
                <w:lang w:val="ro-RO"/>
              </w:rPr>
              <w:t xml:space="preserve">. Vizita intimă în cazul </w:t>
            </w:r>
            <w:r w:rsidR="00255BE2" w:rsidRPr="00267975">
              <w:rPr>
                <w:rFonts w:ascii="Trebuchet MS" w:eastAsiaTheme="minorHAnsi" w:hAnsi="Trebuchet MS"/>
                <w:bCs/>
                <w:lang w:val="ro-RO"/>
              </w:rPr>
              <w:t>persoanelor reținute sau arestate preventiv aflate în centrele de reținere și arestare preventivă</w:t>
            </w:r>
          </w:p>
        </w:tc>
        <w:tc>
          <w:tcPr>
            <w:tcW w:w="7376" w:type="dxa"/>
          </w:tcPr>
          <w:p w14:paraId="3BF30327" w14:textId="16422C8D"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(1) Pot beneficia de vizită intimă persoanele arestate preventiv în cursul urmăririi penale care îndeplinesc, cumulativ, următoarele condiții:</w:t>
            </w:r>
          </w:p>
          <w:p w14:paraId="74CCCC87"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a) există o relație de căsătorie, dovedită prin copie legalizată a certificatului de căsătorie sau, după caz, o relație de parteneriat similară relațiilor stabilite între soți;</w:t>
            </w:r>
          </w:p>
          <w:p w14:paraId="6FCF3D51"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b) există acordul procurorului care efectuează urmărirea penală sau supraveghează efectuarea urmăririi penale;</w:t>
            </w:r>
          </w:p>
          <w:p w14:paraId="7C704A60"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c) au trecut cel puțin 60 de zile din momentul punerii în executare a măsurii preventive privative de libertate sau al primirii în centru;</w:t>
            </w:r>
          </w:p>
          <w:p w14:paraId="7AE2521D"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 d) nu au fost sancționate disciplinar pe o perioadă de 60 de zile anterioară solicitării vizitei intime sau sancțiunea a fost ridicată;</w:t>
            </w:r>
          </w:p>
          <w:p w14:paraId="57750B82"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e) participă activ la activități de muncă neremunerată.</w:t>
            </w:r>
          </w:p>
          <w:p w14:paraId="40476680" w14:textId="77777777" w:rsidR="00255BE2" w:rsidRPr="00267975" w:rsidRDefault="00255BE2"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(2) Dispozițiile art. 69 alin. (2) – (5) se aplică în mod corespunzător.”</w:t>
            </w:r>
          </w:p>
        </w:tc>
      </w:tr>
    </w:tbl>
    <w:p w14:paraId="04691901" w14:textId="77777777" w:rsidR="00090C66" w:rsidRPr="00267975" w:rsidRDefault="00090C66" w:rsidP="00267975">
      <w:pPr>
        <w:spacing w:after="0" w:line="276" w:lineRule="auto"/>
        <w:jc w:val="both"/>
        <w:rPr>
          <w:rFonts w:ascii="Trebuchet MS" w:hAnsi="Trebuchet MS"/>
          <w:i/>
          <w:lang w:val="ro-RO"/>
        </w:rPr>
      </w:pPr>
    </w:p>
    <w:p w14:paraId="2C0AD1F6" w14:textId="77777777" w:rsidR="00F4756A" w:rsidRPr="00267975" w:rsidRDefault="00F4756A" w:rsidP="00267975">
      <w:pPr>
        <w:spacing w:after="0" w:line="276" w:lineRule="auto"/>
        <w:jc w:val="both"/>
        <w:rPr>
          <w:rFonts w:ascii="Trebuchet MS" w:eastAsiaTheme="minorHAnsi" w:hAnsi="Trebuchet MS"/>
          <w:b/>
          <w:lang w:val="ro-RO"/>
        </w:rPr>
      </w:pPr>
    </w:p>
    <w:p w14:paraId="5DC25303" w14:textId="04F0FC47" w:rsidR="000D7325" w:rsidRPr="00267975" w:rsidRDefault="000D7325" w:rsidP="00267975">
      <w:pPr>
        <w:spacing w:after="0" w:line="276" w:lineRule="auto"/>
        <w:jc w:val="both"/>
        <w:rPr>
          <w:rFonts w:ascii="Trebuchet MS" w:eastAsiaTheme="minorHAnsi" w:hAnsi="Trebuchet MS"/>
          <w:b/>
          <w:lang w:val="ro-RO"/>
        </w:rPr>
      </w:pPr>
      <w:r w:rsidRPr="00267975">
        <w:rPr>
          <w:rFonts w:ascii="Trebuchet MS" w:eastAsiaTheme="minorHAnsi" w:hAnsi="Trebuchet MS"/>
          <w:b/>
          <w:lang w:val="ro-RO"/>
        </w:rPr>
        <w:t>Art. V.</w:t>
      </w:r>
    </w:p>
    <w:p w14:paraId="32ECF413" w14:textId="5C1C624E" w:rsidR="009F3A0D" w:rsidRPr="00267975" w:rsidRDefault="00090C66" w:rsidP="00267975">
      <w:pPr>
        <w:spacing w:after="0" w:line="276" w:lineRule="auto"/>
        <w:jc w:val="both"/>
        <w:rPr>
          <w:rFonts w:ascii="Trebuchet MS" w:hAnsi="Trebuchet MS"/>
          <w:lang w:val="ro-RO"/>
        </w:rPr>
      </w:pPr>
      <w:r w:rsidRPr="00267975">
        <w:rPr>
          <w:rFonts w:ascii="Trebuchet MS" w:eastAsiaTheme="minorHAnsi" w:hAnsi="Trebuchet MS"/>
          <w:lang w:val="ro-RO"/>
        </w:rPr>
        <w:t>„</w:t>
      </w:r>
      <w:r w:rsidR="009F3A0D" w:rsidRPr="00267975">
        <w:rPr>
          <w:rFonts w:ascii="Trebuchet MS" w:eastAsiaTheme="minorHAnsi" w:hAnsi="Trebuchet MS"/>
          <w:lang w:val="ro-RO"/>
        </w:rPr>
        <w:t xml:space="preserve">(1) </w:t>
      </w:r>
      <w:r w:rsidR="000D7325" w:rsidRPr="00267975">
        <w:rPr>
          <w:rFonts w:ascii="Trebuchet MS" w:eastAsiaTheme="minorHAnsi" w:hAnsi="Trebuchet MS"/>
          <w:lang w:val="ro-RO"/>
        </w:rPr>
        <w:t xml:space="preserve">În </w:t>
      </w:r>
      <w:r w:rsidR="009F3A0D" w:rsidRPr="00267975">
        <w:rPr>
          <w:rFonts w:ascii="Trebuchet MS" w:eastAsiaTheme="minorHAnsi" w:hAnsi="Trebuchet MS"/>
          <w:lang w:val="ro-RO"/>
        </w:rPr>
        <w:t xml:space="preserve">situațiile în care </w:t>
      </w:r>
      <w:r w:rsidR="009F3A0D" w:rsidRPr="00267975">
        <w:rPr>
          <w:rFonts w:ascii="Trebuchet MS" w:hAnsi="Trebuchet MS"/>
          <w:lang w:val="ro-RO"/>
        </w:rPr>
        <w:t>Legea nr. 15/1968 privind Codul penal al României, republicată în Monitorul Oficial al României, Partea I, nr. 65 din 16 aprilie 1997, cu modificările și completările ulterioare,</w:t>
      </w:r>
      <w:r w:rsidR="009F3A0D" w:rsidRPr="00267975">
        <w:rPr>
          <w:rFonts w:ascii="Trebuchet MS" w:eastAsiaTheme="minorHAnsi" w:hAnsi="Trebuchet MS"/>
          <w:lang w:val="ro-RO"/>
        </w:rPr>
        <w:t xml:space="preserve"> </w:t>
      </w:r>
      <w:r w:rsidR="004F4538" w:rsidRPr="00267975">
        <w:rPr>
          <w:rFonts w:ascii="Trebuchet MS" w:eastAsiaTheme="minorHAnsi" w:hAnsi="Trebuchet MS"/>
          <w:lang w:val="ro-RO"/>
        </w:rPr>
        <w:t>este aplicabilă ca</w:t>
      </w:r>
      <w:r w:rsidR="009F3A0D" w:rsidRPr="00267975">
        <w:rPr>
          <w:rFonts w:ascii="Trebuchet MS" w:eastAsiaTheme="minorHAnsi" w:hAnsi="Trebuchet MS"/>
          <w:lang w:val="ro-RO"/>
        </w:rPr>
        <w:t xml:space="preserve"> lege penală mai favorabilă, prin sintagma „îndeplinește în mod defectuos” din cuprinsul art. 246 și art. 248 se înțelege „</w:t>
      </w:r>
      <w:r w:rsidR="00392441" w:rsidRPr="00267975">
        <w:rPr>
          <w:rFonts w:ascii="Trebuchet MS" w:hAnsi="Trebuchet MS"/>
          <w:lang w:val="ro-RO"/>
        </w:rPr>
        <w:t>îndeplin</w:t>
      </w:r>
      <w:r w:rsidR="009F3A0D" w:rsidRPr="00267975">
        <w:rPr>
          <w:rFonts w:ascii="Trebuchet MS" w:hAnsi="Trebuchet MS"/>
          <w:lang w:val="ro-RO"/>
        </w:rPr>
        <w:t>ește</w:t>
      </w:r>
      <w:r w:rsidR="00392441" w:rsidRPr="00267975">
        <w:rPr>
          <w:rFonts w:ascii="Trebuchet MS" w:hAnsi="Trebuchet MS"/>
          <w:lang w:val="ro-RO"/>
        </w:rPr>
        <w:t xml:space="preserve"> un act </w:t>
      </w:r>
      <w:r w:rsidR="003846C6" w:rsidRPr="00267975">
        <w:rPr>
          <w:rFonts w:ascii="Trebuchet MS" w:eastAsiaTheme="minorHAnsi" w:hAnsi="Trebuchet MS"/>
          <w:lang w:val="ro-RO"/>
        </w:rPr>
        <w:t>prin încălcarea unei legi, a unei ordonanțe a Guvernului</w:t>
      </w:r>
      <w:r w:rsidR="00E33AC5" w:rsidRPr="00267975">
        <w:rPr>
          <w:rFonts w:ascii="Trebuchet MS" w:eastAsiaTheme="minorHAnsi" w:hAnsi="Trebuchet MS"/>
          <w:lang w:val="ro-RO"/>
        </w:rPr>
        <w:t xml:space="preserve">, a unei ordonanțe de urgență a Guvernului </w:t>
      </w:r>
      <w:r w:rsidR="00E33AC5" w:rsidRPr="00267975">
        <w:rPr>
          <w:rFonts w:ascii="Trebuchet MS" w:hAnsi="Trebuchet MS"/>
          <w:lang w:val="ro-RO"/>
        </w:rPr>
        <w:t>sau a unui alt act normativ care, la data adoptării acestuia, avea putere de lege.</w:t>
      </w:r>
      <w:r w:rsidR="00B439E4" w:rsidRPr="00267975">
        <w:rPr>
          <w:rFonts w:ascii="Trebuchet MS" w:hAnsi="Trebuchet MS"/>
          <w:lang w:val="ro-RO"/>
        </w:rPr>
        <w:t>”</w:t>
      </w:r>
    </w:p>
    <w:p w14:paraId="722676F6" w14:textId="36259D9D" w:rsidR="00E33AC5" w:rsidRPr="00267975" w:rsidRDefault="009F3A0D" w:rsidP="00267975">
      <w:pPr>
        <w:spacing w:after="0" w:line="276" w:lineRule="auto"/>
        <w:jc w:val="both"/>
        <w:rPr>
          <w:rFonts w:ascii="Trebuchet MS" w:eastAsiaTheme="minorHAnsi" w:hAnsi="Trebuchet MS"/>
          <w:lang w:val="ro-RO"/>
        </w:rPr>
      </w:pPr>
      <w:r w:rsidRPr="00267975">
        <w:rPr>
          <w:rFonts w:ascii="Trebuchet MS" w:eastAsiaTheme="minorHAnsi" w:hAnsi="Trebuchet MS"/>
          <w:lang w:val="ro-RO"/>
        </w:rPr>
        <w:t xml:space="preserve">(2) În situațiile în care </w:t>
      </w:r>
      <w:r w:rsidRPr="00267975">
        <w:rPr>
          <w:rFonts w:ascii="Trebuchet MS" w:hAnsi="Trebuchet MS"/>
          <w:lang w:val="ro-RO"/>
        </w:rPr>
        <w:t>Legea nr. 15/1968 privind Codul penal al României, republicată în Monitorul Oficial al României, Partea I, nr. 65 din 16 aprilie 1997, cu modificările și completările ulterioare,</w:t>
      </w:r>
      <w:r w:rsidRPr="00267975">
        <w:rPr>
          <w:rFonts w:ascii="Trebuchet MS" w:eastAsiaTheme="minorHAnsi" w:hAnsi="Trebuchet MS"/>
          <w:lang w:val="ro-RO"/>
        </w:rPr>
        <w:t xml:space="preserve"> </w:t>
      </w:r>
      <w:r w:rsidR="00BE32FD" w:rsidRPr="00267975">
        <w:rPr>
          <w:rFonts w:ascii="Trebuchet MS" w:eastAsiaTheme="minorHAnsi" w:hAnsi="Trebuchet MS"/>
          <w:lang w:val="ro-RO"/>
        </w:rPr>
        <w:t>este aplicabilă ca lege penală mai favorabilă</w:t>
      </w:r>
      <w:r w:rsidRPr="00267975">
        <w:rPr>
          <w:rFonts w:ascii="Trebuchet MS" w:eastAsiaTheme="minorHAnsi" w:hAnsi="Trebuchet MS"/>
          <w:lang w:val="ro-RO"/>
        </w:rPr>
        <w:t>, prin sintagma „îndeplinirea ei defectuoasă” din cuprinsul art. 249 se înțelege „</w:t>
      </w:r>
      <w:r w:rsidRPr="00267975">
        <w:rPr>
          <w:rFonts w:ascii="Trebuchet MS" w:hAnsi="Trebuchet MS"/>
          <w:lang w:val="ro-RO"/>
        </w:rPr>
        <w:t xml:space="preserve">îndeplinirea unui act </w:t>
      </w:r>
      <w:r w:rsidRPr="00267975">
        <w:rPr>
          <w:rFonts w:ascii="Trebuchet MS" w:eastAsiaTheme="minorHAnsi" w:hAnsi="Trebuchet MS"/>
          <w:lang w:val="ro-RO"/>
        </w:rPr>
        <w:t xml:space="preserve">prin încălcarea unei legi, a unei ordonanțe a Guvernului, a unei ordonanțe de urgență a Guvernului </w:t>
      </w:r>
      <w:r w:rsidRPr="00267975">
        <w:rPr>
          <w:rFonts w:ascii="Trebuchet MS" w:hAnsi="Trebuchet MS"/>
          <w:lang w:val="ro-RO"/>
        </w:rPr>
        <w:t>sau a unui alt act normativ care, la data adoptării acestuia, avea putere de lege.</w:t>
      </w:r>
      <w:r w:rsidR="00E33AC5" w:rsidRPr="00267975">
        <w:rPr>
          <w:rFonts w:ascii="Trebuchet MS" w:hAnsi="Trebuchet MS"/>
          <w:lang w:val="ro-RO"/>
        </w:rPr>
        <w:t>”</w:t>
      </w:r>
    </w:p>
    <w:p w14:paraId="113DB9BB" w14:textId="144A3468" w:rsidR="009F3A0D" w:rsidRPr="00267975" w:rsidRDefault="009F3A0D" w:rsidP="00267975">
      <w:pPr>
        <w:spacing w:after="0" w:line="276" w:lineRule="auto"/>
        <w:jc w:val="both"/>
        <w:rPr>
          <w:rFonts w:ascii="Trebuchet MS" w:eastAsiaTheme="minorHAnsi" w:hAnsi="Trebuchet MS"/>
          <w:lang w:val="ro-RO"/>
        </w:rPr>
      </w:pPr>
    </w:p>
    <w:p w14:paraId="4F243F26" w14:textId="3C9769B3" w:rsidR="00107707" w:rsidRPr="00267975" w:rsidRDefault="00107707" w:rsidP="00267975">
      <w:pPr>
        <w:spacing w:after="0" w:line="276" w:lineRule="auto"/>
        <w:jc w:val="both"/>
        <w:rPr>
          <w:rFonts w:ascii="Trebuchet MS" w:eastAsia="MS Mincho" w:hAnsi="Trebuchet MS"/>
          <w:i/>
          <w:lang w:val="ro-RO"/>
        </w:rPr>
      </w:pPr>
    </w:p>
    <w:p w14:paraId="17BECA27" w14:textId="1E7E6274" w:rsidR="00107707" w:rsidRPr="00267975" w:rsidRDefault="00107707" w:rsidP="00267975">
      <w:pPr>
        <w:spacing w:after="0" w:line="276" w:lineRule="auto"/>
        <w:jc w:val="both"/>
        <w:rPr>
          <w:rFonts w:ascii="Trebuchet MS" w:eastAsia="MS Mincho" w:hAnsi="Trebuchet MS"/>
          <w:i/>
          <w:lang w:val="ro-RO"/>
        </w:rPr>
      </w:pPr>
    </w:p>
    <w:p w14:paraId="309A00C9" w14:textId="01DB7229" w:rsidR="00FB28A8" w:rsidRPr="00267975" w:rsidRDefault="00FB28A8" w:rsidP="00267975">
      <w:pPr>
        <w:spacing w:after="120" w:line="276" w:lineRule="auto"/>
        <w:jc w:val="both"/>
        <w:rPr>
          <w:rFonts w:ascii="Trebuchet MS" w:eastAsiaTheme="minorHAnsi" w:hAnsi="Trebuchet MS"/>
          <w:lang w:val="ro-RO"/>
        </w:rPr>
      </w:pPr>
    </w:p>
    <w:sectPr w:rsidR="00FB28A8" w:rsidRPr="00267975" w:rsidSect="00180DAF">
      <w:headerReference w:type="even" r:id="rId8"/>
      <w:headerReference w:type="default" r:id="rId9"/>
      <w:footerReference w:type="even" r:id="rId10"/>
      <w:footerReference w:type="default" r:id="rId11"/>
      <w:headerReference w:type="first" r:id="rId12"/>
      <w:footerReference w:type="first" r:id="rId13"/>
      <w:pgSz w:w="11906" w:h="16838"/>
      <w:pgMar w:top="993" w:right="991" w:bottom="1440" w:left="1440" w:header="708" w:footer="19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01A8D" w16cex:dateUtc="2021-05-07T16:59:00Z"/>
  <w16cex:commentExtensible w16cex:durableId="24401B55" w16cex:dateUtc="2021-05-07T17:02:00Z"/>
  <w16cex:commentExtensible w16cex:durableId="244026B8" w16cex:dateUtc="2021-05-07T17:51:00Z"/>
  <w16cex:commentExtensible w16cex:durableId="24402A82" w16cex:dateUtc="2021-05-07T18:07:00Z"/>
  <w16cex:commentExtensible w16cex:durableId="24402AF6" w16cex:dateUtc="2021-05-07T18: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8BA91" w14:textId="77777777" w:rsidR="00E17A06" w:rsidRDefault="00E17A06" w:rsidP="00013FC6">
      <w:pPr>
        <w:spacing w:after="0" w:line="240" w:lineRule="auto"/>
      </w:pPr>
      <w:r>
        <w:separator/>
      </w:r>
    </w:p>
  </w:endnote>
  <w:endnote w:type="continuationSeparator" w:id="0">
    <w:p w14:paraId="7CC5BD8D" w14:textId="77777777" w:rsidR="00E17A06" w:rsidRDefault="00E17A06" w:rsidP="0001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1DA6" w14:textId="77777777" w:rsidR="0063101E" w:rsidRDefault="00631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E4E28" w14:textId="7FC056C0" w:rsidR="0063101E" w:rsidRDefault="0063101E">
    <w:pPr>
      <w:pStyle w:val="Footer"/>
      <w:jc w:val="right"/>
    </w:pPr>
    <w:r>
      <w:fldChar w:fldCharType="begin"/>
    </w:r>
    <w:r>
      <w:instrText>PAGE   \* MERGEFORMAT</w:instrText>
    </w:r>
    <w:r>
      <w:fldChar w:fldCharType="separate"/>
    </w:r>
    <w:r w:rsidR="00C351A0" w:rsidRPr="00C351A0">
      <w:rPr>
        <w:noProof/>
        <w:lang w:val="ro-RO"/>
      </w:rPr>
      <w:t>2</w:t>
    </w:r>
    <w:r>
      <w:fldChar w:fldCharType="end"/>
    </w:r>
  </w:p>
  <w:p w14:paraId="1A695902" w14:textId="77777777" w:rsidR="0063101E" w:rsidRDefault="006310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AB3B" w14:textId="77777777" w:rsidR="0063101E" w:rsidRDefault="00631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041D2" w14:textId="77777777" w:rsidR="00E17A06" w:rsidRDefault="00E17A06" w:rsidP="00013FC6">
      <w:pPr>
        <w:spacing w:after="0" w:line="240" w:lineRule="auto"/>
      </w:pPr>
      <w:r>
        <w:separator/>
      </w:r>
    </w:p>
  </w:footnote>
  <w:footnote w:type="continuationSeparator" w:id="0">
    <w:p w14:paraId="77560CB7" w14:textId="77777777" w:rsidR="00E17A06" w:rsidRDefault="00E17A06" w:rsidP="00013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AD226" w14:textId="77777777" w:rsidR="0063101E" w:rsidRDefault="00631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3840" w14:textId="58AA2866" w:rsidR="0063101E" w:rsidRDefault="006310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BCF13" w14:textId="77777777" w:rsidR="0063101E" w:rsidRDefault="00631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847"/>
    <w:multiLevelType w:val="hybridMultilevel"/>
    <w:tmpl w:val="406CC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A34A2"/>
    <w:multiLevelType w:val="hybridMultilevel"/>
    <w:tmpl w:val="A488A66A"/>
    <w:lvl w:ilvl="0" w:tplc="9E104D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3AA6"/>
    <w:multiLevelType w:val="hybridMultilevel"/>
    <w:tmpl w:val="74569AF6"/>
    <w:lvl w:ilvl="0" w:tplc="2F26451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216C6E78"/>
    <w:multiLevelType w:val="hybridMultilevel"/>
    <w:tmpl w:val="709A3B40"/>
    <w:lvl w:ilvl="0" w:tplc="3A486FC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700316"/>
    <w:multiLevelType w:val="hybridMultilevel"/>
    <w:tmpl w:val="D416D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50D01"/>
    <w:multiLevelType w:val="hybridMultilevel"/>
    <w:tmpl w:val="1C80B8AC"/>
    <w:lvl w:ilvl="0" w:tplc="F1E2234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04A3E"/>
    <w:multiLevelType w:val="hybridMultilevel"/>
    <w:tmpl w:val="D996C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F67F5"/>
    <w:multiLevelType w:val="hybridMultilevel"/>
    <w:tmpl w:val="7606248E"/>
    <w:lvl w:ilvl="0" w:tplc="E208F804">
      <w:start w:val="1"/>
      <w:numFmt w:val="decimal"/>
      <w:lvlText w:val="(%1)"/>
      <w:lvlJc w:val="left"/>
      <w:pPr>
        <w:ind w:left="825" w:hanging="46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79163F"/>
    <w:multiLevelType w:val="hybridMultilevel"/>
    <w:tmpl w:val="6BC4D1CC"/>
    <w:lvl w:ilvl="0" w:tplc="A044C3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D92542A"/>
    <w:multiLevelType w:val="hybridMultilevel"/>
    <w:tmpl w:val="0CA09832"/>
    <w:lvl w:ilvl="0" w:tplc="4C944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C93"/>
    <w:multiLevelType w:val="hybridMultilevel"/>
    <w:tmpl w:val="2ED406AE"/>
    <w:lvl w:ilvl="0" w:tplc="8B1C1162">
      <w:start w:val="2"/>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54D9A"/>
    <w:multiLevelType w:val="hybridMultilevel"/>
    <w:tmpl w:val="A704E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F645F"/>
    <w:multiLevelType w:val="hybridMultilevel"/>
    <w:tmpl w:val="A704E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57724"/>
    <w:multiLevelType w:val="hybridMultilevel"/>
    <w:tmpl w:val="F4F01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
  </w:num>
  <w:num w:numId="5">
    <w:abstractNumId w:val="4"/>
  </w:num>
  <w:num w:numId="6">
    <w:abstractNumId w:val="9"/>
  </w:num>
  <w:num w:numId="7">
    <w:abstractNumId w:val="6"/>
  </w:num>
  <w:num w:numId="8">
    <w:abstractNumId w:val="2"/>
  </w:num>
  <w:num w:numId="9">
    <w:abstractNumId w:val="3"/>
  </w:num>
  <w:num w:numId="10">
    <w:abstractNumId w:val="5"/>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56"/>
    <w:rsid w:val="00000981"/>
    <w:rsid w:val="0000162A"/>
    <w:rsid w:val="0000332C"/>
    <w:rsid w:val="00005372"/>
    <w:rsid w:val="00006398"/>
    <w:rsid w:val="0001137C"/>
    <w:rsid w:val="000129BC"/>
    <w:rsid w:val="00013B5C"/>
    <w:rsid w:val="00013FC6"/>
    <w:rsid w:val="000144DB"/>
    <w:rsid w:val="00015192"/>
    <w:rsid w:val="00031E3B"/>
    <w:rsid w:val="00033B53"/>
    <w:rsid w:val="00033E2D"/>
    <w:rsid w:val="000356CF"/>
    <w:rsid w:val="00040A77"/>
    <w:rsid w:val="00043BCA"/>
    <w:rsid w:val="00050A5C"/>
    <w:rsid w:val="00054CB4"/>
    <w:rsid w:val="000571B5"/>
    <w:rsid w:val="00057ACA"/>
    <w:rsid w:val="000626A3"/>
    <w:rsid w:val="000634F3"/>
    <w:rsid w:val="0007034A"/>
    <w:rsid w:val="00072C5B"/>
    <w:rsid w:val="00072D82"/>
    <w:rsid w:val="000731FE"/>
    <w:rsid w:val="00090C66"/>
    <w:rsid w:val="00096772"/>
    <w:rsid w:val="000970F1"/>
    <w:rsid w:val="000A2A9A"/>
    <w:rsid w:val="000A42BC"/>
    <w:rsid w:val="000B1ECF"/>
    <w:rsid w:val="000B4835"/>
    <w:rsid w:val="000C1258"/>
    <w:rsid w:val="000C3CB0"/>
    <w:rsid w:val="000D12D2"/>
    <w:rsid w:val="000D7325"/>
    <w:rsid w:val="000E292B"/>
    <w:rsid w:val="000F0D40"/>
    <w:rsid w:val="000F39F2"/>
    <w:rsid w:val="000F3C7F"/>
    <w:rsid w:val="00101C14"/>
    <w:rsid w:val="00106137"/>
    <w:rsid w:val="0010686E"/>
    <w:rsid w:val="00107707"/>
    <w:rsid w:val="00111627"/>
    <w:rsid w:val="001122A4"/>
    <w:rsid w:val="001129E6"/>
    <w:rsid w:val="00113C6D"/>
    <w:rsid w:val="0011562B"/>
    <w:rsid w:val="00124019"/>
    <w:rsid w:val="00126AC6"/>
    <w:rsid w:val="00136179"/>
    <w:rsid w:val="0014261A"/>
    <w:rsid w:val="00150606"/>
    <w:rsid w:val="00152907"/>
    <w:rsid w:val="0015370C"/>
    <w:rsid w:val="00161CEC"/>
    <w:rsid w:val="00166257"/>
    <w:rsid w:val="00170E4E"/>
    <w:rsid w:val="00171398"/>
    <w:rsid w:val="00172CC0"/>
    <w:rsid w:val="00180DAF"/>
    <w:rsid w:val="001819C1"/>
    <w:rsid w:val="001824DC"/>
    <w:rsid w:val="0019613A"/>
    <w:rsid w:val="00196E49"/>
    <w:rsid w:val="00197853"/>
    <w:rsid w:val="001A57D3"/>
    <w:rsid w:val="001A600B"/>
    <w:rsid w:val="001A67AC"/>
    <w:rsid w:val="001A6912"/>
    <w:rsid w:val="001B0DCE"/>
    <w:rsid w:val="001B5681"/>
    <w:rsid w:val="001C27F0"/>
    <w:rsid w:val="001C2C10"/>
    <w:rsid w:val="001C5AFC"/>
    <w:rsid w:val="001E0981"/>
    <w:rsid w:val="001E764F"/>
    <w:rsid w:val="001F1FF6"/>
    <w:rsid w:val="001F3DC6"/>
    <w:rsid w:val="00200274"/>
    <w:rsid w:val="0021502E"/>
    <w:rsid w:val="00220577"/>
    <w:rsid w:val="00222D25"/>
    <w:rsid w:val="00225A8A"/>
    <w:rsid w:val="00243AB0"/>
    <w:rsid w:val="00244366"/>
    <w:rsid w:val="002465AF"/>
    <w:rsid w:val="002528FB"/>
    <w:rsid w:val="00252AAF"/>
    <w:rsid w:val="002537AA"/>
    <w:rsid w:val="00255BE2"/>
    <w:rsid w:val="00256540"/>
    <w:rsid w:val="002575F5"/>
    <w:rsid w:val="002633EE"/>
    <w:rsid w:val="002635F2"/>
    <w:rsid w:val="00267975"/>
    <w:rsid w:val="00270BDB"/>
    <w:rsid w:val="00270C41"/>
    <w:rsid w:val="002712A7"/>
    <w:rsid w:val="0027153C"/>
    <w:rsid w:val="00273B1D"/>
    <w:rsid w:val="00275E15"/>
    <w:rsid w:val="00280B26"/>
    <w:rsid w:val="002918BF"/>
    <w:rsid w:val="00297886"/>
    <w:rsid w:val="002A041F"/>
    <w:rsid w:val="002A69ED"/>
    <w:rsid w:val="002B0A68"/>
    <w:rsid w:val="002B14CB"/>
    <w:rsid w:val="002B361B"/>
    <w:rsid w:val="002C6269"/>
    <w:rsid w:val="002D0474"/>
    <w:rsid w:val="002E2D58"/>
    <w:rsid w:val="002E2F7B"/>
    <w:rsid w:val="002F1019"/>
    <w:rsid w:val="00306DD6"/>
    <w:rsid w:val="0032754D"/>
    <w:rsid w:val="00331087"/>
    <w:rsid w:val="00336859"/>
    <w:rsid w:val="003372EC"/>
    <w:rsid w:val="003417EF"/>
    <w:rsid w:val="003508E8"/>
    <w:rsid w:val="003524AF"/>
    <w:rsid w:val="00352F68"/>
    <w:rsid w:val="00355E73"/>
    <w:rsid w:val="00356BF8"/>
    <w:rsid w:val="003737C9"/>
    <w:rsid w:val="0037663A"/>
    <w:rsid w:val="00380BF7"/>
    <w:rsid w:val="00381C5F"/>
    <w:rsid w:val="003846C6"/>
    <w:rsid w:val="00384F7C"/>
    <w:rsid w:val="003912CC"/>
    <w:rsid w:val="00392441"/>
    <w:rsid w:val="00392B28"/>
    <w:rsid w:val="003B65C2"/>
    <w:rsid w:val="003D047E"/>
    <w:rsid w:val="003E091E"/>
    <w:rsid w:val="003E1B5C"/>
    <w:rsid w:val="003E2F27"/>
    <w:rsid w:val="003E51E3"/>
    <w:rsid w:val="003F0ADE"/>
    <w:rsid w:val="003F2C4E"/>
    <w:rsid w:val="003F4999"/>
    <w:rsid w:val="003F5A27"/>
    <w:rsid w:val="003F6744"/>
    <w:rsid w:val="00402A75"/>
    <w:rsid w:val="00411569"/>
    <w:rsid w:val="004115BC"/>
    <w:rsid w:val="00411EDF"/>
    <w:rsid w:val="004132E2"/>
    <w:rsid w:val="00413F41"/>
    <w:rsid w:val="00415D3F"/>
    <w:rsid w:val="00423179"/>
    <w:rsid w:val="004234AE"/>
    <w:rsid w:val="00433DC9"/>
    <w:rsid w:val="0043538E"/>
    <w:rsid w:val="00440C45"/>
    <w:rsid w:val="00443D8E"/>
    <w:rsid w:val="004468E7"/>
    <w:rsid w:val="0044736C"/>
    <w:rsid w:val="00447CFB"/>
    <w:rsid w:val="00450D99"/>
    <w:rsid w:val="004556F6"/>
    <w:rsid w:val="0046123E"/>
    <w:rsid w:val="00467C7C"/>
    <w:rsid w:val="00472690"/>
    <w:rsid w:val="00494D08"/>
    <w:rsid w:val="004A0078"/>
    <w:rsid w:val="004A1CDA"/>
    <w:rsid w:val="004A34E6"/>
    <w:rsid w:val="004B32D0"/>
    <w:rsid w:val="004B724E"/>
    <w:rsid w:val="004C0A32"/>
    <w:rsid w:val="004E3E7E"/>
    <w:rsid w:val="004E6096"/>
    <w:rsid w:val="004E751F"/>
    <w:rsid w:val="004F4538"/>
    <w:rsid w:val="004F6ED1"/>
    <w:rsid w:val="00514A10"/>
    <w:rsid w:val="00534DC3"/>
    <w:rsid w:val="00536416"/>
    <w:rsid w:val="005372BB"/>
    <w:rsid w:val="005400EF"/>
    <w:rsid w:val="00542F16"/>
    <w:rsid w:val="00551738"/>
    <w:rsid w:val="005529DA"/>
    <w:rsid w:val="005569A2"/>
    <w:rsid w:val="00556C50"/>
    <w:rsid w:val="00563049"/>
    <w:rsid w:val="0057049F"/>
    <w:rsid w:val="00577DB0"/>
    <w:rsid w:val="00582A32"/>
    <w:rsid w:val="005853BD"/>
    <w:rsid w:val="00585453"/>
    <w:rsid w:val="00591A12"/>
    <w:rsid w:val="0059206D"/>
    <w:rsid w:val="00595C2C"/>
    <w:rsid w:val="005A1CC7"/>
    <w:rsid w:val="005A3DA0"/>
    <w:rsid w:val="005C0396"/>
    <w:rsid w:val="005C4718"/>
    <w:rsid w:val="005C6918"/>
    <w:rsid w:val="005C6BA1"/>
    <w:rsid w:val="005D15C4"/>
    <w:rsid w:val="005E20C8"/>
    <w:rsid w:val="005E3072"/>
    <w:rsid w:val="005F22BB"/>
    <w:rsid w:val="005F7C4F"/>
    <w:rsid w:val="006009CE"/>
    <w:rsid w:val="00600C74"/>
    <w:rsid w:val="006015EF"/>
    <w:rsid w:val="0061153B"/>
    <w:rsid w:val="00612057"/>
    <w:rsid w:val="00613E35"/>
    <w:rsid w:val="006225C1"/>
    <w:rsid w:val="0063101E"/>
    <w:rsid w:val="00631B5A"/>
    <w:rsid w:val="00631C28"/>
    <w:rsid w:val="00636112"/>
    <w:rsid w:val="00646A97"/>
    <w:rsid w:val="006523CF"/>
    <w:rsid w:val="00653CDA"/>
    <w:rsid w:val="006574E9"/>
    <w:rsid w:val="006606FD"/>
    <w:rsid w:val="0066402A"/>
    <w:rsid w:val="00671B70"/>
    <w:rsid w:val="00672BA5"/>
    <w:rsid w:val="006756D3"/>
    <w:rsid w:val="006856D9"/>
    <w:rsid w:val="00686BAF"/>
    <w:rsid w:val="00687073"/>
    <w:rsid w:val="0069021E"/>
    <w:rsid w:val="006902EC"/>
    <w:rsid w:val="00692999"/>
    <w:rsid w:val="006940AA"/>
    <w:rsid w:val="00694108"/>
    <w:rsid w:val="006957BA"/>
    <w:rsid w:val="006A2D2F"/>
    <w:rsid w:val="006A306D"/>
    <w:rsid w:val="006A6520"/>
    <w:rsid w:val="006B1681"/>
    <w:rsid w:val="006B2EF7"/>
    <w:rsid w:val="006B76BB"/>
    <w:rsid w:val="006C03AE"/>
    <w:rsid w:val="006C4402"/>
    <w:rsid w:val="006C5716"/>
    <w:rsid w:val="006C5F7B"/>
    <w:rsid w:val="006C6C38"/>
    <w:rsid w:val="006C745F"/>
    <w:rsid w:val="006D6605"/>
    <w:rsid w:val="006D7E3B"/>
    <w:rsid w:val="006E0F56"/>
    <w:rsid w:val="006E29D8"/>
    <w:rsid w:val="006E59FF"/>
    <w:rsid w:val="006F0F4D"/>
    <w:rsid w:val="006F3759"/>
    <w:rsid w:val="006F4BB3"/>
    <w:rsid w:val="006F63C2"/>
    <w:rsid w:val="0070440B"/>
    <w:rsid w:val="00713F20"/>
    <w:rsid w:val="00731D4A"/>
    <w:rsid w:val="00733039"/>
    <w:rsid w:val="00740453"/>
    <w:rsid w:val="007417DA"/>
    <w:rsid w:val="00742C56"/>
    <w:rsid w:val="00744460"/>
    <w:rsid w:val="00756ED7"/>
    <w:rsid w:val="00765635"/>
    <w:rsid w:val="00777BF9"/>
    <w:rsid w:val="00793B7A"/>
    <w:rsid w:val="0079598E"/>
    <w:rsid w:val="0079599C"/>
    <w:rsid w:val="00795FE4"/>
    <w:rsid w:val="0079710E"/>
    <w:rsid w:val="007A1FE6"/>
    <w:rsid w:val="007A34CA"/>
    <w:rsid w:val="007A42F8"/>
    <w:rsid w:val="007A5A7F"/>
    <w:rsid w:val="007B3A05"/>
    <w:rsid w:val="007C5F91"/>
    <w:rsid w:val="007C6411"/>
    <w:rsid w:val="007C6C32"/>
    <w:rsid w:val="007D1DCF"/>
    <w:rsid w:val="007D2D34"/>
    <w:rsid w:val="007D2D56"/>
    <w:rsid w:val="007D77EA"/>
    <w:rsid w:val="007F0685"/>
    <w:rsid w:val="007F1755"/>
    <w:rsid w:val="008040F0"/>
    <w:rsid w:val="008058DA"/>
    <w:rsid w:val="00807F13"/>
    <w:rsid w:val="0081010E"/>
    <w:rsid w:val="0081171B"/>
    <w:rsid w:val="00823047"/>
    <w:rsid w:val="00823678"/>
    <w:rsid w:val="00837686"/>
    <w:rsid w:val="00840350"/>
    <w:rsid w:val="00845279"/>
    <w:rsid w:val="0085015A"/>
    <w:rsid w:val="00851000"/>
    <w:rsid w:val="008577A7"/>
    <w:rsid w:val="0086038F"/>
    <w:rsid w:val="0086399A"/>
    <w:rsid w:val="0086724F"/>
    <w:rsid w:val="00867916"/>
    <w:rsid w:val="0087254F"/>
    <w:rsid w:val="00880C4B"/>
    <w:rsid w:val="008827F9"/>
    <w:rsid w:val="00882838"/>
    <w:rsid w:val="00891436"/>
    <w:rsid w:val="008A17E6"/>
    <w:rsid w:val="008A20E0"/>
    <w:rsid w:val="008A4BED"/>
    <w:rsid w:val="008B03CA"/>
    <w:rsid w:val="008B0869"/>
    <w:rsid w:val="008B1A35"/>
    <w:rsid w:val="008C13A2"/>
    <w:rsid w:val="008C5D73"/>
    <w:rsid w:val="008C66D9"/>
    <w:rsid w:val="008D0EEA"/>
    <w:rsid w:val="008D50D5"/>
    <w:rsid w:val="008E01E4"/>
    <w:rsid w:val="008E0275"/>
    <w:rsid w:val="008E7595"/>
    <w:rsid w:val="008F00E9"/>
    <w:rsid w:val="00901308"/>
    <w:rsid w:val="009016D4"/>
    <w:rsid w:val="009038BD"/>
    <w:rsid w:val="00904C02"/>
    <w:rsid w:val="00904F00"/>
    <w:rsid w:val="00906C1C"/>
    <w:rsid w:val="00910BDD"/>
    <w:rsid w:val="00915AB3"/>
    <w:rsid w:val="00921AB2"/>
    <w:rsid w:val="00925075"/>
    <w:rsid w:val="009305F1"/>
    <w:rsid w:val="00931B06"/>
    <w:rsid w:val="00935962"/>
    <w:rsid w:val="009430D2"/>
    <w:rsid w:val="00951030"/>
    <w:rsid w:val="009514E0"/>
    <w:rsid w:val="009552E4"/>
    <w:rsid w:val="00956B4F"/>
    <w:rsid w:val="0096627C"/>
    <w:rsid w:val="0096695F"/>
    <w:rsid w:val="00970A67"/>
    <w:rsid w:val="00977C33"/>
    <w:rsid w:val="00977D25"/>
    <w:rsid w:val="00983881"/>
    <w:rsid w:val="00992644"/>
    <w:rsid w:val="00994CB8"/>
    <w:rsid w:val="00994EC5"/>
    <w:rsid w:val="009A23DA"/>
    <w:rsid w:val="009A5D7B"/>
    <w:rsid w:val="009A7EF4"/>
    <w:rsid w:val="009B3AB6"/>
    <w:rsid w:val="009C5E70"/>
    <w:rsid w:val="009D75F2"/>
    <w:rsid w:val="009D7787"/>
    <w:rsid w:val="009E0665"/>
    <w:rsid w:val="009E1014"/>
    <w:rsid w:val="009E15AF"/>
    <w:rsid w:val="009F20C1"/>
    <w:rsid w:val="009F345A"/>
    <w:rsid w:val="009F3A0D"/>
    <w:rsid w:val="009F6B1F"/>
    <w:rsid w:val="00A209D0"/>
    <w:rsid w:val="00A20A4D"/>
    <w:rsid w:val="00A2211A"/>
    <w:rsid w:val="00A22D35"/>
    <w:rsid w:val="00A32AED"/>
    <w:rsid w:val="00A3466E"/>
    <w:rsid w:val="00A40422"/>
    <w:rsid w:val="00A40FC1"/>
    <w:rsid w:val="00A4361A"/>
    <w:rsid w:val="00A43A31"/>
    <w:rsid w:val="00A4578F"/>
    <w:rsid w:val="00A50FD6"/>
    <w:rsid w:val="00A57ABB"/>
    <w:rsid w:val="00A622E1"/>
    <w:rsid w:val="00A63947"/>
    <w:rsid w:val="00A66A23"/>
    <w:rsid w:val="00A71B98"/>
    <w:rsid w:val="00A71CA3"/>
    <w:rsid w:val="00A7369F"/>
    <w:rsid w:val="00A747EC"/>
    <w:rsid w:val="00A77618"/>
    <w:rsid w:val="00A81B58"/>
    <w:rsid w:val="00A91FED"/>
    <w:rsid w:val="00AA29DE"/>
    <w:rsid w:val="00AA6493"/>
    <w:rsid w:val="00AC0163"/>
    <w:rsid w:val="00AE36F7"/>
    <w:rsid w:val="00AE720E"/>
    <w:rsid w:val="00AF1248"/>
    <w:rsid w:val="00AF2FAF"/>
    <w:rsid w:val="00B069E3"/>
    <w:rsid w:val="00B1388C"/>
    <w:rsid w:val="00B402D7"/>
    <w:rsid w:val="00B416B1"/>
    <w:rsid w:val="00B417A7"/>
    <w:rsid w:val="00B439E4"/>
    <w:rsid w:val="00B4420F"/>
    <w:rsid w:val="00B45E2D"/>
    <w:rsid w:val="00B56C3B"/>
    <w:rsid w:val="00B73430"/>
    <w:rsid w:val="00B74944"/>
    <w:rsid w:val="00B77B3F"/>
    <w:rsid w:val="00B82C74"/>
    <w:rsid w:val="00B874B2"/>
    <w:rsid w:val="00B876CB"/>
    <w:rsid w:val="00B932EE"/>
    <w:rsid w:val="00BA0A06"/>
    <w:rsid w:val="00BA22DB"/>
    <w:rsid w:val="00BB29CE"/>
    <w:rsid w:val="00BB3B71"/>
    <w:rsid w:val="00BB45BD"/>
    <w:rsid w:val="00BB59F6"/>
    <w:rsid w:val="00BB71BD"/>
    <w:rsid w:val="00BC1844"/>
    <w:rsid w:val="00BC4C40"/>
    <w:rsid w:val="00BC5588"/>
    <w:rsid w:val="00BC6638"/>
    <w:rsid w:val="00BD4CAE"/>
    <w:rsid w:val="00BD4FE9"/>
    <w:rsid w:val="00BE32FD"/>
    <w:rsid w:val="00C13385"/>
    <w:rsid w:val="00C2517C"/>
    <w:rsid w:val="00C33342"/>
    <w:rsid w:val="00C34089"/>
    <w:rsid w:val="00C351A0"/>
    <w:rsid w:val="00C40470"/>
    <w:rsid w:val="00C41AB3"/>
    <w:rsid w:val="00C45557"/>
    <w:rsid w:val="00C53497"/>
    <w:rsid w:val="00C53BA5"/>
    <w:rsid w:val="00C6714E"/>
    <w:rsid w:val="00C702EA"/>
    <w:rsid w:val="00C726AC"/>
    <w:rsid w:val="00C81BE1"/>
    <w:rsid w:val="00C82B89"/>
    <w:rsid w:val="00C938D9"/>
    <w:rsid w:val="00C94305"/>
    <w:rsid w:val="00CA4280"/>
    <w:rsid w:val="00CA5586"/>
    <w:rsid w:val="00CB063B"/>
    <w:rsid w:val="00CB0B3E"/>
    <w:rsid w:val="00CB0BA6"/>
    <w:rsid w:val="00CB1E78"/>
    <w:rsid w:val="00CB2A1F"/>
    <w:rsid w:val="00CC0ABB"/>
    <w:rsid w:val="00CC1F39"/>
    <w:rsid w:val="00CC2F69"/>
    <w:rsid w:val="00CC5FBC"/>
    <w:rsid w:val="00CC673E"/>
    <w:rsid w:val="00CD1C2D"/>
    <w:rsid w:val="00CD7BA1"/>
    <w:rsid w:val="00CE1937"/>
    <w:rsid w:val="00CF3BD2"/>
    <w:rsid w:val="00CF5084"/>
    <w:rsid w:val="00D00EB7"/>
    <w:rsid w:val="00D017D1"/>
    <w:rsid w:val="00D01EFC"/>
    <w:rsid w:val="00D1361A"/>
    <w:rsid w:val="00D14A23"/>
    <w:rsid w:val="00D14E8F"/>
    <w:rsid w:val="00D20062"/>
    <w:rsid w:val="00D30872"/>
    <w:rsid w:val="00D30DC9"/>
    <w:rsid w:val="00D343A3"/>
    <w:rsid w:val="00D36076"/>
    <w:rsid w:val="00D4707C"/>
    <w:rsid w:val="00D509D1"/>
    <w:rsid w:val="00D5319E"/>
    <w:rsid w:val="00D568FE"/>
    <w:rsid w:val="00D632B6"/>
    <w:rsid w:val="00D701AC"/>
    <w:rsid w:val="00D70787"/>
    <w:rsid w:val="00D72E19"/>
    <w:rsid w:val="00D75CDF"/>
    <w:rsid w:val="00D77467"/>
    <w:rsid w:val="00D80175"/>
    <w:rsid w:val="00D80D5A"/>
    <w:rsid w:val="00D81282"/>
    <w:rsid w:val="00D85C70"/>
    <w:rsid w:val="00D87CC4"/>
    <w:rsid w:val="00D951E3"/>
    <w:rsid w:val="00DA0F02"/>
    <w:rsid w:val="00DB4C67"/>
    <w:rsid w:val="00DC094C"/>
    <w:rsid w:val="00DD154C"/>
    <w:rsid w:val="00DD1EB3"/>
    <w:rsid w:val="00DD36E6"/>
    <w:rsid w:val="00DD7DE4"/>
    <w:rsid w:val="00DE16C2"/>
    <w:rsid w:val="00DF283D"/>
    <w:rsid w:val="00DF5A2A"/>
    <w:rsid w:val="00E00EF9"/>
    <w:rsid w:val="00E01B54"/>
    <w:rsid w:val="00E11E2E"/>
    <w:rsid w:val="00E164D3"/>
    <w:rsid w:val="00E169AF"/>
    <w:rsid w:val="00E17A06"/>
    <w:rsid w:val="00E17E18"/>
    <w:rsid w:val="00E31AB0"/>
    <w:rsid w:val="00E3290E"/>
    <w:rsid w:val="00E33AC5"/>
    <w:rsid w:val="00E33D0D"/>
    <w:rsid w:val="00E41EEB"/>
    <w:rsid w:val="00E51417"/>
    <w:rsid w:val="00E54674"/>
    <w:rsid w:val="00E60669"/>
    <w:rsid w:val="00E77139"/>
    <w:rsid w:val="00E80005"/>
    <w:rsid w:val="00E82BBA"/>
    <w:rsid w:val="00E871BB"/>
    <w:rsid w:val="00E91A76"/>
    <w:rsid w:val="00E91BCB"/>
    <w:rsid w:val="00E938A4"/>
    <w:rsid w:val="00E946BA"/>
    <w:rsid w:val="00E96CE1"/>
    <w:rsid w:val="00E976E4"/>
    <w:rsid w:val="00EA35FA"/>
    <w:rsid w:val="00EB15C5"/>
    <w:rsid w:val="00EB7207"/>
    <w:rsid w:val="00EC028B"/>
    <w:rsid w:val="00ED0C7F"/>
    <w:rsid w:val="00ED14E9"/>
    <w:rsid w:val="00ED2936"/>
    <w:rsid w:val="00ED791D"/>
    <w:rsid w:val="00EE0601"/>
    <w:rsid w:val="00EE1A8D"/>
    <w:rsid w:val="00EE53EE"/>
    <w:rsid w:val="00EE5D09"/>
    <w:rsid w:val="00EE6704"/>
    <w:rsid w:val="00EF4C74"/>
    <w:rsid w:val="00EF6738"/>
    <w:rsid w:val="00EF773D"/>
    <w:rsid w:val="00F029A6"/>
    <w:rsid w:val="00F04227"/>
    <w:rsid w:val="00F1147F"/>
    <w:rsid w:val="00F14D25"/>
    <w:rsid w:val="00F21CDF"/>
    <w:rsid w:val="00F230C2"/>
    <w:rsid w:val="00F24003"/>
    <w:rsid w:val="00F24B0D"/>
    <w:rsid w:val="00F34412"/>
    <w:rsid w:val="00F35FC9"/>
    <w:rsid w:val="00F40B0E"/>
    <w:rsid w:val="00F4219C"/>
    <w:rsid w:val="00F426E7"/>
    <w:rsid w:val="00F439B6"/>
    <w:rsid w:val="00F4545A"/>
    <w:rsid w:val="00F4756A"/>
    <w:rsid w:val="00F51A90"/>
    <w:rsid w:val="00F6311D"/>
    <w:rsid w:val="00F6401A"/>
    <w:rsid w:val="00F648FB"/>
    <w:rsid w:val="00F700C2"/>
    <w:rsid w:val="00F75D2A"/>
    <w:rsid w:val="00F77102"/>
    <w:rsid w:val="00F807F3"/>
    <w:rsid w:val="00F81F8F"/>
    <w:rsid w:val="00F83D0D"/>
    <w:rsid w:val="00F85E83"/>
    <w:rsid w:val="00F861A9"/>
    <w:rsid w:val="00F90A10"/>
    <w:rsid w:val="00F9175E"/>
    <w:rsid w:val="00F92688"/>
    <w:rsid w:val="00F927EF"/>
    <w:rsid w:val="00F9346C"/>
    <w:rsid w:val="00F93A0C"/>
    <w:rsid w:val="00F93E13"/>
    <w:rsid w:val="00F95772"/>
    <w:rsid w:val="00F96530"/>
    <w:rsid w:val="00F97AE1"/>
    <w:rsid w:val="00FA40F5"/>
    <w:rsid w:val="00FA5B73"/>
    <w:rsid w:val="00FA7646"/>
    <w:rsid w:val="00FB28A8"/>
    <w:rsid w:val="00FB45C4"/>
    <w:rsid w:val="00FB6F50"/>
    <w:rsid w:val="00FB7EAF"/>
    <w:rsid w:val="00FC085C"/>
    <w:rsid w:val="00FC2329"/>
    <w:rsid w:val="00FC694D"/>
    <w:rsid w:val="00FD76A8"/>
    <w:rsid w:val="00FE2344"/>
    <w:rsid w:val="00FE6B18"/>
    <w:rsid w:val="00FF5042"/>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A1438"/>
  <w15:chartTrackingRefBased/>
  <w15:docId w15:val="{53203FCF-451C-CF42-AA7B-92063414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2D56"/>
    <w:rPr>
      <w:color w:val="0000FF"/>
      <w:u w:val="single"/>
    </w:rPr>
  </w:style>
  <w:style w:type="character" w:styleId="Strong">
    <w:name w:val="Strong"/>
    <w:uiPriority w:val="22"/>
    <w:qFormat/>
    <w:rsid w:val="007D2D56"/>
    <w:rPr>
      <w:b/>
      <w:bCs/>
    </w:rPr>
  </w:style>
  <w:style w:type="paragraph" w:styleId="BalloonText">
    <w:name w:val="Balloon Text"/>
    <w:basedOn w:val="Normal"/>
    <w:link w:val="BalloonTextChar"/>
    <w:uiPriority w:val="99"/>
    <w:semiHidden/>
    <w:unhideWhenUsed/>
    <w:rsid w:val="000A42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42BC"/>
    <w:rPr>
      <w:rFonts w:ascii="Segoe UI" w:hAnsi="Segoe UI" w:cs="Segoe UI"/>
      <w:sz w:val="18"/>
      <w:szCs w:val="18"/>
      <w:lang w:val="en-GB" w:eastAsia="en-US"/>
    </w:rPr>
  </w:style>
  <w:style w:type="character" w:customStyle="1" w:styleId="l5def1">
    <w:name w:val="l5def1"/>
    <w:rsid w:val="00E96CE1"/>
    <w:rPr>
      <w:rFonts w:ascii="Arial" w:hAnsi="Arial" w:cs="Arial" w:hint="default"/>
      <w:color w:val="000000"/>
      <w:sz w:val="26"/>
      <w:szCs w:val="26"/>
    </w:rPr>
  </w:style>
  <w:style w:type="paragraph" w:customStyle="1" w:styleId="Normal1">
    <w:name w:val="Normal1"/>
    <w:basedOn w:val="Normal"/>
    <w:rsid w:val="0017139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5def1char">
    <w:name w:val="l5def1__char"/>
    <w:rsid w:val="00171398"/>
  </w:style>
  <w:style w:type="character" w:customStyle="1" w:styleId="normalchar">
    <w:name w:val="normal__char"/>
    <w:rsid w:val="00171398"/>
  </w:style>
  <w:style w:type="paragraph" w:customStyle="1" w:styleId="Normal2">
    <w:name w:val="Normal2"/>
    <w:basedOn w:val="Normal"/>
    <w:rsid w:val="008A20E0"/>
    <w:pPr>
      <w:spacing w:before="120" w:after="0" w:line="240" w:lineRule="auto"/>
      <w:jc w:val="both"/>
    </w:pPr>
    <w:rPr>
      <w:rFonts w:ascii="Times New Roman" w:eastAsia="Times New Roman" w:hAnsi="Times New Roman"/>
      <w:sz w:val="24"/>
      <w:szCs w:val="24"/>
      <w:lang w:val="ro-RO" w:eastAsia="ro-RO"/>
    </w:rPr>
  </w:style>
  <w:style w:type="paragraph" w:customStyle="1" w:styleId="sti-art">
    <w:name w:val="sti-art"/>
    <w:basedOn w:val="Normal"/>
    <w:rsid w:val="008A20E0"/>
    <w:pPr>
      <w:spacing w:before="60" w:after="120" w:line="240" w:lineRule="auto"/>
      <w:jc w:val="center"/>
    </w:pPr>
    <w:rPr>
      <w:rFonts w:ascii="Times New Roman" w:eastAsia="Times New Roman" w:hAnsi="Times New Roman"/>
      <w:b/>
      <w:bCs/>
      <w:sz w:val="24"/>
      <w:szCs w:val="24"/>
      <w:lang w:val="ro-RO" w:eastAsia="ro-RO"/>
    </w:rPr>
  </w:style>
  <w:style w:type="paragraph" w:customStyle="1" w:styleId="ti-art">
    <w:name w:val="ti-art"/>
    <w:basedOn w:val="Normal"/>
    <w:rsid w:val="008A20E0"/>
    <w:pPr>
      <w:spacing w:before="360" w:after="120" w:line="240" w:lineRule="auto"/>
      <w:jc w:val="center"/>
    </w:pPr>
    <w:rPr>
      <w:rFonts w:ascii="Times New Roman" w:eastAsia="Times New Roman" w:hAnsi="Times New Roman"/>
      <w:i/>
      <w:iCs/>
      <w:sz w:val="24"/>
      <w:szCs w:val="24"/>
      <w:lang w:val="ro-RO" w:eastAsia="ro-RO"/>
    </w:rPr>
  </w:style>
  <w:style w:type="paragraph" w:customStyle="1" w:styleId="doc-ti">
    <w:name w:val="doc-ti"/>
    <w:basedOn w:val="Normal"/>
    <w:rsid w:val="000F0D40"/>
    <w:pPr>
      <w:spacing w:before="240" w:after="120" w:line="240" w:lineRule="auto"/>
      <w:jc w:val="center"/>
    </w:pPr>
    <w:rPr>
      <w:rFonts w:ascii="Times New Roman" w:eastAsia="Times New Roman" w:hAnsi="Times New Roman"/>
      <w:b/>
      <w:bCs/>
      <w:sz w:val="24"/>
      <w:szCs w:val="24"/>
      <w:lang w:val="ro-RO" w:eastAsia="ro-RO"/>
    </w:rPr>
  </w:style>
  <w:style w:type="paragraph" w:styleId="PlainText">
    <w:name w:val="Plain Text"/>
    <w:basedOn w:val="Normal"/>
    <w:link w:val="PlainTextChar"/>
    <w:uiPriority w:val="99"/>
    <w:unhideWhenUsed/>
    <w:rsid w:val="00B82C74"/>
    <w:pPr>
      <w:spacing w:after="0" w:line="240" w:lineRule="auto"/>
    </w:pPr>
    <w:rPr>
      <w:szCs w:val="21"/>
      <w:lang w:val="ro-RO"/>
    </w:rPr>
  </w:style>
  <w:style w:type="character" w:customStyle="1" w:styleId="PlainTextChar">
    <w:name w:val="Plain Text Char"/>
    <w:link w:val="PlainText"/>
    <w:uiPriority w:val="99"/>
    <w:rsid w:val="00B82C74"/>
    <w:rPr>
      <w:sz w:val="22"/>
      <w:szCs w:val="21"/>
      <w:lang w:eastAsia="en-US"/>
    </w:rPr>
  </w:style>
  <w:style w:type="paragraph" w:styleId="Header">
    <w:name w:val="header"/>
    <w:basedOn w:val="Normal"/>
    <w:link w:val="HeaderChar"/>
    <w:uiPriority w:val="99"/>
    <w:unhideWhenUsed/>
    <w:rsid w:val="00013FC6"/>
    <w:pPr>
      <w:tabs>
        <w:tab w:val="center" w:pos="4513"/>
        <w:tab w:val="right" w:pos="9026"/>
      </w:tabs>
    </w:pPr>
  </w:style>
  <w:style w:type="character" w:customStyle="1" w:styleId="HeaderChar">
    <w:name w:val="Header Char"/>
    <w:link w:val="Header"/>
    <w:uiPriority w:val="99"/>
    <w:rsid w:val="00013FC6"/>
    <w:rPr>
      <w:sz w:val="22"/>
      <w:szCs w:val="22"/>
      <w:lang w:val="en-GB" w:eastAsia="en-US"/>
    </w:rPr>
  </w:style>
  <w:style w:type="paragraph" w:styleId="Footer">
    <w:name w:val="footer"/>
    <w:basedOn w:val="Normal"/>
    <w:link w:val="FooterChar"/>
    <w:unhideWhenUsed/>
    <w:rsid w:val="00013FC6"/>
    <w:pPr>
      <w:tabs>
        <w:tab w:val="center" w:pos="4513"/>
        <w:tab w:val="right" w:pos="9026"/>
      </w:tabs>
    </w:pPr>
  </w:style>
  <w:style w:type="character" w:customStyle="1" w:styleId="FooterChar">
    <w:name w:val="Footer Char"/>
    <w:link w:val="Footer"/>
    <w:rsid w:val="00013FC6"/>
    <w:rPr>
      <w:sz w:val="22"/>
      <w:szCs w:val="22"/>
      <w:lang w:val="en-GB" w:eastAsia="en-US"/>
    </w:rPr>
  </w:style>
  <w:style w:type="character" w:styleId="CommentReference">
    <w:name w:val="annotation reference"/>
    <w:uiPriority w:val="99"/>
    <w:semiHidden/>
    <w:unhideWhenUsed/>
    <w:rsid w:val="00F40B0E"/>
    <w:rPr>
      <w:sz w:val="16"/>
      <w:szCs w:val="16"/>
    </w:rPr>
  </w:style>
  <w:style w:type="paragraph" w:styleId="CommentText">
    <w:name w:val="annotation text"/>
    <w:basedOn w:val="Normal"/>
    <w:link w:val="CommentTextChar"/>
    <w:uiPriority w:val="99"/>
    <w:unhideWhenUsed/>
    <w:rsid w:val="00F40B0E"/>
    <w:rPr>
      <w:sz w:val="20"/>
      <w:szCs w:val="20"/>
    </w:rPr>
  </w:style>
  <w:style w:type="character" w:customStyle="1" w:styleId="CommentTextChar">
    <w:name w:val="Comment Text Char"/>
    <w:link w:val="CommentText"/>
    <w:uiPriority w:val="99"/>
    <w:rsid w:val="00F40B0E"/>
    <w:rPr>
      <w:lang w:val="en-GB"/>
    </w:rPr>
  </w:style>
  <w:style w:type="paragraph" w:styleId="CommentSubject">
    <w:name w:val="annotation subject"/>
    <w:basedOn w:val="CommentText"/>
    <w:next w:val="CommentText"/>
    <w:link w:val="CommentSubjectChar"/>
    <w:uiPriority w:val="99"/>
    <w:semiHidden/>
    <w:unhideWhenUsed/>
    <w:rsid w:val="00F40B0E"/>
    <w:rPr>
      <w:b/>
      <w:bCs/>
    </w:rPr>
  </w:style>
  <w:style w:type="character" w:customStyle="1" w:styleId="CommentSubjectChar">
    <w:name w:val="Comment Subject Char"/>
    <w:link w:val="CommentSubject"/>
    <w:uiPriority w:val="99"/>
    <w:semiHidden/>
    <w:rsid w:val="00F40B0E"/>
    <w:rPr>
      <w:b/>
      <w:bCs/>
      <w:lang w:val="en-GB"/>
    </w:rPr>
  </w:style>
  <w:style w:type="paragraph" w:styleId="Revision">
    <w:name w:val="Revision"/>
    <w:hidden/>
    <w:uiPriority w:val="99"/>
    <w:semiHidden/>
    <w:rsid w:val="008E01E4"/>
    <w:rPr>
      <w:sz w:val="22"/>
      <w:szCs w:val="22"/>
      <w:lang w:val="en-GB"/>
    </w:rPr>
  </w:style>
  <w:style w:type="paragraph" w:styleId="ListParagraph">
    <w:name w:val="List Paragraph"/>
    <w:basedOn w:val="Normal"/>
    <w:uiPriority w:val="34"/>
    <w:qFormat/>
    <w:rsid w:val="004115BC"/>
    <w:pPr>
      <w:spacing w:after="120" w:line="276" w:lineRule="auto"/>
      <w:ind w:left="720"/>
      <w:contextualSpacing/>
      <w:jc w:val="both"/>
    </w:pPr>
    <w:rPr>
      <w:rFonts w:ascii="Trebuchet MS" w:eastAsia="MS Mincho" w:hAnsi="Trebuchet MS"/>
      <w:lang w:val="en-US"/>
    </w:rPr>
  </w:style>
  <w:style w:type="table" w:styleId="TableGrid">
    <w:name w:val="Table Grid"/>
    <w:basedOn w:val="TableNormal"/>
    <w:uiPriority w:val="39"/>
    <w:rsid w:val="008B0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D0EEA"/>
    <w:pPr>
      <w:spacing w:after="0" w:line="240" w:lineRule="auto"/>
    </w:pPr>
    <w:rPr>
      <w:sz w:val="20"/>
      <w:szCs w:val="20"/>
    </w:rPr>
  </w:style>
  <w:style w:type="character" w:customStyle="1" w:styleId="FootnoteTextChar">
    <w:name w:val="Footnote Text Char"/>
    <w:basedOn w:val="DefaultParagraphFont"/>
    <w:link w:val="FootnoteText"/>
    <w:uiPriority w:val="99"/>
    <w:rsid w:val="008D0EEA"/>
    <w:rPr>
      <w:lang w:val="en-GB"/>
    </w:rPr>
  </w:style>
  <w:style w:type="character" w:styleId="FootnoteReference">
    <w:name w:val="footnote reference"/>
    <w:basedOn w:val="DefaultParagraphFont"/>
    <w:uiPriority w:val="99"/>
    <w:unhideWhenUsed/>
    <w:rsid w:val="008D0EEA"/>
    <w:rPr>
      <w:vertAlign w:val="superscript"/>
    </w:rPr>
  </w:style>
  <w:style w:type="table" w:customStyle="1" w:styleId="TableGrid1">
    <w:name w:val="Table Grid1"/>
    <w:basedOn w:val="TableNormal"/>
    <w:next w:val="TableGrid"/>
    <w:uiPriority w:val="39"/>
    <w:rsid w:val="00D801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0E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49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D7325"/>
    <w:rPr>
      <w:color w:val="605E5C"/>
      <w:shd w:val="clear" w:color="auto" w:fill="E1DFDD"/>
    </w:rPr>
  </w:style>
  <w:style w:type="character" w:customStyle="1" w:styleId="Bodytext4">
    <w:name w:val="Body text (4)_"/>
    <w:link w:val="Bodytext40"/>
    <w:uiPriority w:val="99"/>
    <w:rsid w:val="00956B4F"/>
    <w:rPr>
      <w:rFonts w:ascii="Times New Roman" w:hAnsi="Times New Roman"/>
      <w:b/>
      <w:bCs/>
      <w:shd w:val="clear" w:color="auto" w:fill="FFFFFF"/>
    </w:rPr>
  </w:style>
  <w:style w:type="paragraph" w:customStyle="1" w:styleId="Bodytext40">
    <w:name w:val="Body text (4)"/>
    <w:basedOn w:val="Normal"/>
    <w:link w:val="Bodytext4"/>
    <w:uiPriority w:val="99"/>
    <w:rsid w:val="00956B4F"/>
    <w:pPr>
      <w:widowControl w:val="0"/>
      <w:shd w:val="clear" w:color="auto" w:fill="FFFFFF"/>
      <w:spacing w:before="1500" w:after="660" w:line="349" w:lineRule="exact"/>
      <w:jc w:val="center"/>
    </w:pPr>
    <w:rPr>
      <w:rFonts w:ascii="Times New Roman" w:hAnsi="Times New Roman"/>
      <w:b/>
      <w:bCs/>
      <w:sz w:val="20"/>
      <w:szCs w:val="20"/>
      <w:lang w:val="en-US"/>
    </w:rPr>
  </w:style>
  <w:style w:type="character" w:customStyle="1" w:styleId="BodytextBold">
    <w:name w:val="Body text + Bold"/>
    <w:uiPriority w:val="99"/>
    <w:rsid w:val="00956B4F"/>
    <w:rPr>
      <w:rFonts w:ascii="Times New Roman" w:hAnsi="Times New Roman" w:cs="Times New Roman"/>
      <w:b/>
      <w:bCs/>
      <w:shd w:val="clear" w:color="auto" w:fill="FFFFFF"/>
    </w:rPr>
  </w:style>
  <w:style w:type="character" w:styleId="PageNumber">
    <w:name w:val="page number"/>
    <w:rsid w:val="000129BC"/>
  </w:style>
  <w:style w:type="character" w:styleId="Emphasis">
    <w:name w:val="Emphasis"/>
    <w:uiPriority w:val="20"/>
    <w:qFormat/>
    <w:rsid w:val="000129BC"/>
    <w:rPr>
      <w:i/>
      <w:iCs/>
    </w:rPr>
  </w:style>
  <w:style w:type="character" w:customStyle="1" w:styleId="rvts1">
    <w:name w:val="rvts1"/>
    <w:rsid w:val="000129BC"/>
  </w:style>
  <w:style w:type="character" w:customStyle="1" w:styleId="date1">
    <w:name w:val="date1"/>
    <w:basedOn w:val="DefaultParagraphFont"/>
    <w:rsid w:val="000129BC"/>
    <w:rPr>
      <w:i/>
      <w:iCs/>
      <w:sz w:val="17"/>
      <w:szCs w:val="17"/>
    </w:rPr>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nhideWhenUsed/>
    <w:rsid w:val="000129BC"/>
    <w:pPr>
      <w:spacing w:before="100" w:beforeAutospacing="1" w:after="100" w:afterAutospacing="1" w:line="336" w:lineRule="auto"/>
      <w:jc w:val="both"/>
    </w:pPr>
    <w:rPr>
      <w:rFonts w:ascii="Arial" w:eastAsia="Times New Roman" w:hAnsi="Arial" w:cs="Arial"/>
      <w:color w:val="000000"/>
      <w:sz w:val="24"/>
      <w:szCs w:val="24"/>
      <w:lang w:val="ro-RO" w:eastAsia="ro-RO"/>
    </w:rPr>
  </w:style>
  <w:style w:type="paragraph" w:styleId="NoSpacing">
    <w:name w:val="No Spacing"/>
    <w:uiPriority w:val="1"/>
    <w:qFormat/>
    <w:rsid w:val="000129BC"/>
    <w:rPr>
      <w:sz w:val="22"/>
      <w:szCs w:val="22"/>
      <w:lang w:val="ro-RO"/>
    </w:rPr>
  </w:style>
  <w:style w:type="character" w:customStyle="1" w:styleId="UnresolvedMention">
    <w:name w:val="Unresolved Mention"/>
    <w:basedOn w:val="DefaultParagraphFont"/>
    <w:uiPriority w:val="99"/>
    <w:semiHidden/>
    <w:unhideWhenUsed/>
    <w:rsid w:val="00012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6147">
      <w:bodyDiv w:val="1"/>
      <w:marLeft w:val="0"/>
      <w:marRight w:val="0"/>
      <w:marTop w:val="0"/>
      <w:marBottom w:val="0"/>
      <w:divBdr>
        <w:top w:val="none" w:sz="0" w:space="0" w:color="auto"/>
        <w:left w:val="none" w:sz="0" w:space="0" w:color="auto"/>
        <w:bottom w:val="none" w:sz="0" w:space="0" w:color="auto"/>
        <w:right w:val="none" w:sz="0" w:space="0" w:color="auto"/>
      </w:divBdr>
    </w:div>
    <w:div w:id="366878674">
      <w:bodyDiv w:val="1"/>
      <w:marLeft w:val="0"/>
      <w:marRight w:val="0"/>
      <w:marTop w:val="0"/>
      <w:marBottom w:val="0"/>
      <w:divBdr>
        <w:top w:val="none" w:sz="0" w:space="0" w:color="auto"/>
        <w:left w:val="none" w:sz="0" w:space="0" w:color="auto"/>
        <w:bottom w:val="none" w:sz="0" w:space="0" w:color="auto"/>
        <w:right w:val="none" w:sz="0" w:space="0" w:color="auto"/>
      </w:divBdr>
      <w:divsChild>
        <w:div w:id="2063484636">
          <w:marLeft w:val="0"/>
          <w:marRight w:val="0"/>
          <w:marTop w:val="0"/>
          <w:marBottom w:val="0"/>
          <w:divBdr>
            <w:top w:val="none" w:sz="0" w:space="0" w:color="auto"/>
            <w:left w:val="none" w:sz="0" w:space="0" w:color="auto"/>
            <w:bottom w:val="none" w:sz="0" w:space="0" w:color="auto"/>
            <w:right w:val="none" w:sz="0" w:space="0" w:color="auto"/>
          </w:divBdr>
          <w:divsChild>
            <w:div w:id="1217162142">
              <w:marLeft w:val="0"/>
              <w:marRight w:val="0"/>
              <w:marTop w:val="0"/>
              <w:marBottom w:val="0"/>
              <w:divBdr>
                <w:top w:val="none" w:sz="0" w:space="0" w:color="auto"/>
                <w:left w:val="none" w:sz="0" w:space="0" w:color="auto"/>
                <w:bottom w:val="none" w:sz="0" w:space="0" w:color="auto"/>
                <w:right w:val="none" w:sz="0" w:space="0" w:color="auto"/>
              </w:divBdr>
              <w:divsChild>
                <w:div w:id="1671568548">
                  <w:marLeft w:val="0"/>
                  <w:marRight w:val="0"/>
                  <w:marTop w:val="0"/>
                  <w:marBottom w:val="0"/>
                  <w:divBdr>
                    <w:top w:val="none" w:sz="0" w:space="0" w:color="auto"/>
                    <w:left w:val="none" w:sz="0" w:space="0" w:color="auto"/>
                    <w:bottom w:val="none" w:sz="0" w:space="0" w:color="auto"/>
                    <w:right w:val="none" w:sz="0" w:space="0" w:color="auto"/>
                  </w:divBdr>
                </w:div>
              </w:divsChild>
            </w:div>
            <w:div w:id="1435249080">
              <w:marLeft w:val="0"/>
              <w:marRight w:val="0"/>
              <w:marTop w:val="0"/>
              <w:marBottom w:val="0"/>
              <w:divBdr>
                <w:top w:val="none" w:sz="0" w:space="0" w:color="auto"/>
                <w:left w:val="none" w:sz="0" w:space="0" w:color="auto"/>
                <w:bottom w:val="none" w:sz="0" w:space="0" w:color="auto"/>
                <w:right w:val="none" w:sz="0" w:space="0" w:color="auto"/>
              </w:divBdr>
              <w:divsChild>
                <w:div w:id="7029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2455">
      <w:bodyDiv w:val="1"/>
      <w:marLeft w:val="390"/>
      <w:marRight w:val="390"/>
      <w:marTop w:val="0"/>
      <w:marBottom w:val="0"/>
      <w:divBdr>
        <w:top w:val="none" w:sz="0" w:space="0" w:color="auto"/>
        <w:left w:val="none" w:sz="0" w:space="0" w:color="auto"/>
        <w:bottom w:val="none" w:sz="0" w:space="0" w:color="auto"/>
        <w:right w:val="none" w:sz="0" w:space="0" w:color="auto"/>
      </w:divBdr>
    </w:div>
    <w:div w:id="745110933">
      <w:bodyDiv w:val="1"/>
      <w:marLeft w:val="0"/>
      <w:marRight w:val="0"/>
      <w:marTop w:val="0"/>
      <w:marBottom w:val="0"/>
      <w:divBdr>
        <w:top w:val="none" w:sz="0" w:space="0" w:color="auto"/>
        <w:left w:val="none" w:sz="0" w:space="0" w:color="auto"/>
        <w:bottom w:val="none" w:sz="0" w:space="0" w:color="auto"/>
        <w:right w:val="none" w:sz="0" w:space="0" w:color="auto"/>
      </w:divBdr>
    </w:div>
    <w:div w:id="753627797">
      <w:bodyDiv w:val="1"/>
      <w:marLeft w:val="0"/>
      <w:marRight w:val="0"/>
      <w:marTop w:val="0"/>
      <w:marBottom w:val="0"/>
      <w:divBdr>
        <w:top w:val="none" w:sz="0" w:space="0" w:color="auto"/>
        <w:left w:val="none" w:sz="0" w:space="0" w:color="auto"/>
        <w:bottom w:val="none" w:sz="0" w:space="0" w:color="auto"/>
        <w:right w:val="none" w:sz="0" w:space="0" w:color="auto"/>
      </w:divBdr>
      <w:divsChild>
        <w:div w:id="1748650020">
          <w:marLeft w:val="0"/>
          <w:marRight w:val="0"/>
          <w:marTop w:val="0"/>
          <w:marBottom w:val="0"/>
          <w:divBdr>
            <w:top w:val="none" w:sz="0" w:space="0" w:color="auto"/>
            <w:left w:val="none" w:sz="0" w:space="0" w:color="auto"/>
            <w:bottom w:val="none" w:sz="0" w:space="0" w:color="auto"/>
            <w:right w:val="none" w:sz="0" w:space="0" w:color="auto"/>
          </w:divBdr>
          <w:divsChild>
            <w:div w:id="629826620">
              <w:marLeft w:val="0"/>
              <w:marRight w:val="0"/>
              <w:marTop w:val="0"/>
              <w:marBottom w:val="0"/>
              <w:divBdr>
                <w:top w:val="none" w:sz="0" w:space="0" w:color="auto"/>
                <w:left w:val="none" w:sz="0" w:space="0" w:color="auto"/>
                <w:bottom w:val="none" w:sz="0" w:space="0" w:color="auto"/>
                <w:right w:val="none" w:sz="0" w:space="0" w:color="auto"/>
              </w:divBdr>
              <w:divsChild>
                <w:div w:id="228806442">
                  <w:marLeft w:val="0"/>
                  <w:marRight w:val="0"/>
                  <w:marTop w:val="0"/>
                  <w:marBottom w:val="0"/>
                  <w:divBdr>
                    <w:top w:val="none" w:sz="0" w:space="0" w:color="auto"/>
                    <w:left w:val="none" w:sz="0" w:space="0" w:color="auto"/>
                    <w:bottom w:val="none" w:sz="0" w:space="0" w:color="auto"/>
                    <w:right w:val="none" w:sz="0" w:space="0" w:color="auto"/>
                  </w:divBdr>
                  <w:divsChild>
                    <w:div w:id="2044205538">
                      <w:marLeft w:val="0"/>
                      <w:marRight w:val="0"/>
                      <w:marTop w:val="0"/>
                      <w:marBottom w:val="0"/>
                      <w:divBdr>
                        <w:top w:val="none" w:sz="0" w:space="0" w:color="auto"/>
                        <w:left w:val="none" w:sz="0" w:space="0" w:color="auto"/>
                        <w:bottom w:val="none" w:sz="0" w:space="0" w:color="auto"/>
                        <w:right w:val="none" w:sz="0" w:space="0" w:color="auto"/>
                      </w:divBdr>
                      <w:divsChild>
                        <w:div w:id="708606594">
                          <w:marLeft w:val="0"/>
                          <w:marRight w:val="0"/>
                          <w:marTop w:val="0"/>
                          <w:marBottom w:val="0"/>
                          <w:divBdr>
                            <w:top w:val="none" w:sz="0" w:space="0" w:color="auto"/>
                            <w:left w:val="none" w:sz="0" w:space="0" w:color="auto"/>
                            <w:bottom w:val="none" w:sz="0" w:space="0" w:color="auto"/>
                            <w:right w:val="none" w:sz="0" w:space="0" w:color="auto"/>
                          </w:divBdr>
                          <w:divsChild>
                            <w:div w:id="1402174847">
                              <w:marLeft w:val="0"/>
                              <w:marRight w:val="0"/>
                              <w:marTop w:val="0"/>
                              <w:marBottom w:val="0"/>
                              <w:divBdr>
                                <w:top w:val="none" w:sz="0" w:space="0" w:color="auto"/>
                                <w:left w:val="none" w:sz="0" w:space="0" w:color="auto"/>
                                <w:bottom w:val="none" w:sz="0" w:space="0" w:color="auto"/>
                                <w:right w:val="none" w:sz="0" w:space="0" w:color="auto"/>
                              </w:divBdr>
                              <w:divsChild>
                                <w:div w:id="73823516">
                                  <w:marLeft w:val="0"/>
                                  <w:marRight w:val="0"/>
                                  <w:marTop w:val="0"/>
                                  <w:marBottom w:val="0"/>
                                  <w:divBdr>
                                    <w:top w:val="none" w:sz="0" w:space="0" w:color="auto"/>
                                    <w:left w:val="none" w:sz="0" w:space="0" w:color="auto"/>
                                    <w:bottom w:val="none" w:sz="0" w:space="0" w:color="auto"/>
                                    <w:right w:val="none" w:sz="0" w:space="0" w:color="auto"/>
                                  </w:divBdr>
                                  <w:divsChild>
                                    <w:div w:id="30037031">
                                      <w:marLeft w:val="0"/>
                                      <w:marRight w:val="0"/>
                                      <w:marTop w:val="0"/>
                                      <w:marBottom w:val="0"/>
                                      <w:divBdr>
                                        <w:top w:val="none" w:sz="0" w:space="0" w:color="auto"/>
                                        <w:left w:val="none" w:sz="0" w:space="0" w:color="auto"/>
                                        <w:bottom w:val="none" w:sz="0" w:space="0" w:color="auto"/>
                                        <w:right w:val="none" w:sz="0" w:space="0" w:color="auto"/>
                                      </w:divBdr>
                                      <w:divsChild>
                                        <w:div w:id="1985157308">
                                          <w:marLeft w:val="0"/>
                                          <w:marRight w:val="0"/>
                                          <w:marTop w:val="0"/>
                                          <w:marBottom w:val="0"/>
                                          <w:divBdr>
                                            <w:top w:val="none" w:sz="0" w:space="0" w:color="auto"/>
                                            <w:left w:val="none" w:sz="0" w:space="0" w:color="auto"/>
                                            <w:bottom w:val="none" w:sz="0" w:space="0" w:color="auto"/>
                                            <w:right w:val="none" w:sz="0" w:space="0" w:color="auto"/>
                                          </w:divBdr>
                                          <w:divsChild>
                                            <w:div w:id="882979463">
                                              <w:marLeft w:val="0"/>
                                              <w:marRight w:val="0"/>
                                              <w:marTop w:val="0"/>
                                              <w:marBottom w:val="0"/>
                                              <w:divBdr>
                                                <w:top w:val="none" w:sz="0" w:space="0" w:color="auto"/>
                                                <w:left w:val="none" w:sz="0" w:space="0" w:color="auto"/>
                                                <w:bottom w:val="none" w:sz="0" w:space="0" w:color="auto"/>
                                                <w:right w:val="none" w:sz="0" w:space="0" w:color="auto"/>
                                              </w:divBdr>
                                              <w:divsChild>
                                                <w:div w:id="819152876">
                                                  <w:marLeft w:val="0"/>
                                                  <w:marRight w:val="0"/>
                                                  <w:marTop w:val="0"/>
                                                  <w:marBottom w:val="0"/>
                                                  <w:divBdr>
                                                    <w:top w:val="none" w:sz="0" w:space="0" w:color="auto"/>
                                                    <w:left w:val="none" w:sz="0" w:space="0" w:color="auto"/>
                                                    <w:bottom w:val="none" w:sz="0" w:space="0" w:color="auto"/>
                                                    <w:right w:val="none" w:sz="0" w:space="0" w:color="auto"/>
                                                  </w:divBdr>
                                                  <w:divsChild>
                                                    <w:div w:id="215315432">
                                                      <w:marLeft w:val="0"/>
                                                      <w:marRight w:val="0"/>
                                                      <w:marTop w:val="0"/>
                                                      <w:marBottom w:val="0"/>
                                                      <w:divBdr>
                                                        <w:top w:val="none" w:sz="0" w:space="0" w:color="auto"/>
                                                        <w:left w:val="none" w:sz="0" w:space="0" w:color="auto"/>
                                                        <w:bottom w:val="none" w:sz="0" w:space="0" w:color="auto"/>
                                                        <w:right w:val="none" w:sz="0" w:space="0" w:color="auto"/>
                                                      </w:divBdr>
                                                      <w:divsChild>
                                                        <w:div w:id="672031191">
                                                          <w:marLeft w:val="0"/>
                                                          <w:marRight w:val="0"/>
                                                          <w:marTop w:val="0"/>
                                                          <w:marBottom w:val="0"/>
                                                          <w:divBdr>
                                                            <w:top w:val="none" w:sz="0" w:space="0" w:color="auto"/>
                                                            <w:left w:val="none" w:sz="0" w:space="0" w:color="auto"/>
                                                            <w:bottom w:val="none" w:sz="0" w:space="0" w:color="auto"/>
                                                            <w:right w:val="none" w:sz="0" w:space="0" w:color="auto"/>
                                                          </w:divBdr>
                                                          <w:divsChild>
                                                            <w:div w:id="208421126">
                                                              <w:marLeft w:val="0"/>
                                                              <w:marRight w:val="0"/>
                                                              <w:marTop w:val="0"/>
                                                              <w:marBottom w:val="0"/>
                                                              <w:divBdr>
                                                                <w:top w:val="none" w:sz="0" w:space="0" w:color="auto"/>
                                                                <w:left w:val="none" w:sz="0" w:space="0" w:color="auto"/>
                                                                <w:bottom w:val="none" w:sz="0" w:space="0" w:color="auto"/>
                                                                <w:right w:val="none" w:sz="0" w:space="0" w:color="auto"/>
                                                              </w:divBdr>
                                                              <w:divsChild>
                                                                <w:div w:id="13073380">
                                                                  <w:marLeft w:val="0"/>
                                                                  <w:marRight w:val="0"/>
                                                                  <w:marTop w:val="0"/>
                                                                  <w:marBottom w:val="0"/>
                                                                  <w:divBdr>
                                                                    <w:top w:val="none" w:sz="0" w:space="0" w:color="auto"/>
                                                                    <w:left w:val="none" w:sz="0" w:space="0" w:color="auto"/>
                                                                    <w:bottom w:val="none" w:sz="0" w:space="0" w:color="auto"/>
                                                                    <w:right w:val="none" w:sz="0" w:space="0" w:color="auto"/>
                                                                  </w:divBdr>
                                                                  <w:divsChild>
                                                                    <w:div w:id="3139184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3713071">
                                                                          <w:marLeft w:val="0"/>
                                                                          <w:marRight w:val="0"/>
                                                                          <w:marTop w:val="0"/>
                                                                          <w:marBottom w:val="0"/>
                                                                          <w:divBdr>
                                                                            <w:top w:val="none" w:sz="0" w:space="0" w:color="auto"/>
                                                                            <w:left w:val="none" w:sz="0" w:space="0" w:color="auto"/>
                                                                            <w:bottom w:val="none" w:sz="0" w:space="0" w:color="auto"/>
                                                                            <w:right w:val="none" w:sz="0" w:space="0" w:color="auto"/>
                                                                          </w:divBdr>
                                                                          <w:divsChild>
                                                                            <w:div w:id="882984762">
                                                                              <w:marLeft w:val="0"/>
                                                                              <w:marRight w:val="0"/>
                                                                              <w:marTop w:val="0"/>
                                                                              <w:marBottom w:val="0"/>
                                                                              <w:divBdr>
                                                                                <w:top w:val="none" w:sz="0" w:space="0" w:color="auto"/>
                                                                                <w:left w:val="none" w:sz="0" w:space="0" w:color="auto"/>
                                                                                <w:bottom w:val="none" w:sz="0" w:space="0" w:color="auto"/>
                                                                                <w:right w:val="none" w:sz="0" w:space="0" w:color="auto"/>
                                                                              </w:divBdr>
                                                                              <w:divsChild>
                                                                                <w:div w:id="450708983">
                                                                                  <w:marLeft w:val="0"/>
                                                                                  <w:marRight w:val="0"/>
                                                                                  <w:marTop w:val="0"/>
                                                                                  <w:marBottom w:val="0"/>
                                                                                  <w:divBdr>
                                                                                    <w:top w:val="none" w:sz="0" w:space="0" w:color="auto"/>
                                                                                    <w:left w:val="none" w:sz="0" w:space="0" w:color="auto"/>
                                                                                    <w:bottom w:val="none" w:sz="0" w:space="0" w:color="auto"/>
                                                                                    <w:right w:val="none" w:sz="0" w:space="0" w:color="auto"/>
                                                                                  </w:divBdr>
                                                                                  <w:divsChild>
                                                                                    <w:div w:id="232471717">
                                                                                      <w:marLeft w:val="0"/>
                                                                                      <w:marRight w:val="0"/>
                                                                                      <w:marTop w:val="0"/>
                                                                                      <w:marBottom w:val="0"/>
                                                                                      <w:divBdr>
                                                                                        <w:top w:val="none" w:sz="0" w:space="0" w:color="auto"/>
                                                                                        <w:left w:val="none" w:sz="0" w:space="0" w:color="auto"/>
                                                                                        <w:bottom w:val="none" w:sz="0" w:space="0" w:color="auto"/>
                                                                                        <w:right w:val="none" w:sz="0" w:space="0" w:color="auto"/>
                                                                                      </w:divBdr>
                                                                                      <w:divsChild>
                                                                                        <w:div w:id="1487824657">
                                                                                          <w:marLeft w:val="0"/>
                                                                                          <w:marRight w:val="0"/>
                                                                                          <w:marTop w:val="0"/>
                                                                                          <w:marBottom w:val="0"/>
                                                                                          <w:divBdr>
                                                                                            <w:top w:val="none" w:sz="0" w:space="0" w:color="auto"/>
                                                                                            <w:left w:val="none" w:sz="0" w:space="0" w:color="auto"/>
                                                                                            <w:bottom w:val="none" w:sz="0" w:space="0" w:color="auto"/>
                                                                                            <w:right w:val="none" w:sz="0" w:space="0" w:color="auto"/>
                                                                                          </w:divBdr>
                                                                                          <w:divsChild>
                                                                                            <w:div w:id="1344405519">
                                                                                              <w:marLeft w:val="0"/>
                                                                                              <w:marRight w:val="0"/>
                                                                                              <w:marTop w:val="0"/>
                                                                                              <w:marBottom w:val="0"/>
                                                                                              <w:divBdr>
                                                                                                <w:top w:val="none" w:sz="0" w:space="0" w:color="auto"/>
                                                                                                <w:left w:val="none" w:sz="0" w:space="0" w:color="auto"/>
                                                                                                <w:bottom w:val="none" w:sz="0" w:space="0" w:color="auto"/>
                                                                                                <w:right w:val="none" w:sz="0" w:space="0" w:color="auto"/>
                                                                                              </w:divBdr>
                                                                                              <w:divsChild>
                                                                                                <w:div w:id="1486702155">
                                                                                                  <w:marLeft w:val="0"/>
                                                                                                  <w:marRight w:val="0"/>
                                                                                                  <w:marTop w:val="0"/>
                                                                                                  <w:marBottom w:val="0"/>
                                                                                                  <w:divBdr>
                                                                                                    <w:top w:val="none" w:sz="0" w:space="0" w:color="auto"/>
                                                                                                    <w:left w:val="none" w:sz="0" w:space="0" w:color="auto"/>
                                                                                                    <w:bottom w:val="none" w:sz="0" w:space="0" w:color="auto"/>
                                                                                                    <w:right w:val="none" w:sz="0" w:space="0" w:color="auto"/>
                                                                                                  </w:divBdr>
                                                                                                  <w:divsChild>
                                                                                                    <w:div w:id="1386903960">
                                                                                                      <w:marLeft w:val="0"/>
                                                                                                      <w:marRight w:val="0"/>
                                                                                                      <w:marTop w:val="0"/>
                                                                                                      <w:marBottom w:val="0"/>
                                                                                                      <w:divBdr>
                                                                                                        <w:top w:val="none" w:sz="0" w:space="0" w:color="auto"/>
                                                                                                        <w:left w:val="none" w:sz="0" w:space="0" w:color="auto"/>
                                                                                                        <w:bottom w:val="none" w:sz="0" w:space="0" w:color="auto"/>
                                                                                                        <w:right w:val="none" w:sz="0" w:space="0" w:color="auto"/>
                                                                                                      </w:divBdr>
                                                                                                      <w:divsChild>
                                                                                                        <w:div w:id="166870973">
                                                                                                          <w:marLeft w:val="0"/>
                                                                                                          <w:marRight w:val="0"/>
                                                                                                          <w:marTop w:val="0"/>
                                                                                                          <w:marBottom w:val="0"/>
                                                                                                          <w:divBdr>
                                                                                                            <w:top w:val="none" w:sz="0" w:space="0" w:color="auto"/>
                                                                                                            <w:left w:val="none" w:sz="0" w:space="0" w:color="auto"/>
                                                                                                            <w:bottom w:val="none" w:sz="0" w:space="0" w:color="auto"/>
                                                                                                            <w:right w:val="none" w:sz="0" w:space="0" w:color="auto"/>
                                                                                                          </w:divBdr>
                                                                                                          <w:divsChild>
                                                                                                            <w:div w:id="35549209">
                                                                                                              <w:marLeft w:val="0"/>
                                                                                                              <w:marRight w:val="0"/>
                                                                                                              <w:marTop w:val="0"/>
                                                                                                              <w:marBottom w:val="0"/>
                                                                                                              <w:divBdr>
                                                                                                                <w:top w:val="none" w:sz="0" w:space="0" w:color="auto"/>
                                                                                                                <w:left w:val="none" w:sz="0" w:space="0" w:color="auto"/>
                                                                                                                <w:bottom w:val="none" w:sz="0" w:space="0" w:color="auto"/>
                                                                                                                <w:right w:val="none" w:sz="0" w:space="0" w:color="auto"/>
                                                                                                              </w:divBdr>
                                                                                                              <w:divsChild>
                                                                                                                <w:div w:id="4268491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707062">
                                                                                                                      <w:marLeft w:val="0"/>
                                                                                                                      <w:marRight w:val="0"/>
                                                                                                                      <w:marTop w:val="0"/>
                                                                                                                      <w:marBottom w:val="0"/>
                                                                                                                      <w:divBdr>
                                                                                                                        <w:top w:val="none" w:sz="0" w:space="0" w:color="auto"/>
                                                                                                                        <w:left w:val="none" w:sz="0" w:space="0" w:color="auto"/>
                                                                                                                        <w:bottom w:val="none" w:sz="0" w:space="0" w:color="auto"/>
                                                                                                                        <w:right w:val="none" w:sz="0" w:space="0" w:color="auto"/>
                                                                                                                      </w:divBdr>
                                                                                                                      <w:divsChild>
                                                                                                                        <w:div w:id="956912871">
                                                                                                                          <w:marLeft w:val="0"/>
                                                                                                                          <w:marRight w:val="0"/>
                                                                                                                          <w:marTop w:val="0"/>
                                                                                                                          <w:marBottom w:val="0"/>
                                                                                                                          <w:divBdr>
                                                                                                                            <w:top w:val="none" w:sz="0" w:space="0" w:color="auto"/>
                                                                                                                            <w:left w:val="none" w:sz="0" w:space="0" w:color="auto"/>
                                                                                                                            <w:bottom w:val="none" w:sz="0" w:space="0" w:color="auto"/>
                                                                                                                            <w:right w:val="none" w:sz="0" w:space="0" w:color="auto"/>
                                                                                                                          </w:divBdr>
                                                                                                                          <w:divsChild>
                                                                                                                            <w:div w:id="266084110">
                                                                                                                              <w:marLeft w:val="0"/>
                                                                                                                              <w:marRight w:val="0"/>
                                                                                                                              <w:marTop w:val="0"/>
                                                                                                                              <w:marBottom w:val="0"/>
                                                                                                                              <w:divBdr>
                                                                                                                                <w:top w:val="none" w:sz="0" w:space="0" w:color="auto"/>
                                                                                                                                <w:left w:val="none" w:sz="0" w:space="0" w:color="auto"/>
                                                                                                                                <w:bottom w:val="none" w:sz="0" w:space="0" w:color="auto"/>
                                                                                                                                <w:right w:val="none" w:sz="0" w:space="0" w:color="auto"/>
                                                                                                                              </w:divBdr>
                                                                                                                            </w:div>
                                                                                                                            <w:div w:id="551620837">
                                                                                                                              <w:marLeft w:val="0"/>
                                                                                                                              <w:marRight w:val="0"/>
                                                                                                                              <w:marTop w:val="0"/>
                                                                                                                              <w:marBottom w:val="0"/>
                                                                                                                              <w:divBdr>
                                                                                                                                <w:top w:val="none" w:sz="0" w:space="0" w:color="auto"/>
                                                                                                                                <w:left w:val="none" w:sz="0" w:space="0" w:color="auto"/>
                                                                                                                                <w:bottom w:val="none" w:sz="0" w:space="0" w:color="auto"/>
                                                                                                                                <w:right w:val="none" w:sz="0" w:space="0" w:color="auto"/>
                                                                                                                              </w:divBdr>
                                                                                                                              <w:divsChild>
                                                                                                                                <w:div w:id="1859930605">
                                                                                                                                  <w:marLeft w:val="0"/>
                                                                                                                                  <w:marRight w:val="0"/>
                                                                                                                                  <w:marTop w:val="0"/>
                                                                                                                                  <w:marBottom w:val="0"/>
                                                                                                                                  <w:divBdr>
                                                                                                                                    <w:top w:val="none" w:sz="0" w:space="0" w:color="auto"/>
                                                                                                                                    <w:left w:val="none" w:sz="0" w:space="0" w:color="auto"/>
                                                                                                                                    <w:bottom w:val="none" w:sz="0" w:space="0" w:color="auto"/>
                                                                                                                                    <w:right w:val="none" w:sz="0" w:space="0" w:color="auto"/>
                                                                                                                                  </w:divBdr>
                                                                                                                                  <w:divsChild>
                                                                                                                                    <w:div w:id="1783648688">
                                                                                                                                      <w:marLeft w:val="0"/>
                                                                                                                                      <w:marRight w:val="0"/>
                                                                                                                                      <w:marTop w:val="0"/>
                                                                                                                                      <w:marBottom w:val="0"/>
                                                                                                                                      <w:divBdr>
                                                                                                                                        <w:top w:val="none" w:sz="0" w:space="0" w:color="auto"/>
                                                                                                                                        <w:left w:val="none" w:sz="0" w:space="0" w:color="auto"/>
                                                                                                                                        <w:bottom w:val="none" w:sz="0" w:space="0" w:color="auto"/>
                                                                                                                                        <w:right w:val="none" w:sz="0" w:space="0" w:color="auto"/>
                                                                                                                                      </w:divBdr>
                                                                                                                                      <w:divsChild>
                                                                                                                                        <w:div w:id="702486392">
                                                                                                                                          <w:marLeft w:val="0"/>
                                                                                                                                          <w:marRight w:val="0"/>
                                                                                                                                          <w:marTop w:val="0"/>
                                                                                                                                          <w:marBottom w:val="0"/>
                                                                                                                                          <w:divBdr>
                                                                                                                                            <w:top w:val="none" w:sz="0" w:space="0" w:color="auto"/>
                                                                                                                                            <w:left w:val="none" w:sz="0" w:space="0" w:color="auto"/>
                                                                                                                                            <w:bottom w:val="none" w:sz="0" w:space="0" w:color="auto"/>
                                                                                                                                            <w:right w:val="none" w:sz="0" w:space="0" w:color="auto"/>
                                                                                                                                          </w:divBdr>
                                                                                                                                        </w:div>
                                                                                                                                        <w:div w:id="922370225">
                                                                                                                                          <w:marLeft w:val="0"/>
                                                                                                                                          <w:marRight w:val="0"/>
                                                                                                                                          <w:marTop w:val="0"/>
                                                                                                                                          <w:marBottom w:val="0"/>
                                                                                                                                          <w:divBdr>
                                                                                                                                            <w:top w:val="none" w:sz="0" w:space="0" w:color="auto"/>
                                                                                                                                            <w:left w:val="none" w:sz="0" w:space="0" w:color="auto"/>
                                                                                                                                            <w:bottom w:val="none" w:sz="0" w:space="0" w:color="auto"/>
                                                                                                                                            <w:right w:val="none" w:sz="0" w:space="0" w:color="auto"/>
                                                                                                                                          </w:divBdr>
                                                                                                                                          <w:divsChild>
                                                                                                                                            <w:div w:id="1465849052">
                                                                                                                                              <w:marLeft w:val="0"/>
                                                                                                                                              <w:marRight w:val="0"/>
                                                                                                                                              <w:marTop w:val="0"/>
                                                                                                                                              <w:marBottom w:val="0"/>
                                                                                                                                              <w:divBdr>
                                                                                                                                                <w:top w:val="none" w:sz="0" w:space="0" w:color="auto"/>
                                                                                                                                                <w:left w:val="none" w:sz="0" w:space="0" w:color="auto"/>
                                                                                                                                                <w:bottom w:val="none" w:sz="0" w:space="0" w:color="auto"/>
                                                                                                                                                <w:right w:val="none" w:sz="0" w:space="0" w:color="auto"/>
                                                                                                                                              </w:divBdr>
                                                                                                                                              <w:divsChild>
                                                                                                                                                <w:div w:id="1828208316">
                                                                                                                                                  <w:marLeft w:val="0"/>
                                                                                                                                                  <w:marRight w:val="0"/>
                                                                                                                                                  <w:marTop w:val="0"/>
                                                                                                                                                  <w:marBottom w:val="0"/>
                                                                                                                                                  <w:divBdr>
                                                                                                                                                    <w:top w:val="none" w:sz="0" w:space="0" w:color="auto"/>
                                                                                                                                                    <w:left w:val="none" w:sz="0" w:space="0" w:color="auto"/>
                                                                                                                                                    <w:bottom w:val="none" w:sz="0" w:space="0" w:color="auto"/>
                                                                                                                                                    <w:right w:val="none" w:sz="0" w:space="0" w:color="auto"/>
                                                                                                                                                  </w:divBdr>
                                                                                                                                                  <w:divsChild>
                                                                                                                                                    <w:div w:id="19741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16675">
                                                                                                                              <w:marLeft w:val="0"/>
                                                                                                                              <w:marRight w:val="0"/>
                                                                                                                              <w:marTop w:val="0"/>
                                                                                                                              <w:marBottom w:val="0"/>
                                                                                                                              <w:divBdr>
                                                                                                                                <w:top w:val="none" w:sz="0" w:space="0" w:color="auto"/>
                                                                                                                                <w:left w:val="none" w:sz="0" w:space="0" w:color="auto"/>
                                                                                                                                <w:bottom w:val="none" w:sz="0" w:space="0" w:color="auto"/>
                                                                                                                                <w:right w:val="none" w:sz="0" w:space="0" w:color="auto"/>
                                                                                                                              </w:divBdr>
                                                                                                                            </w:div>
                                                                                                                            <w:div w:id="1648313431">
                                                                                                                              <w:marLeft w:val="0"/>
                                                                                                                              <w:marRight w:val="0"/>
                                                                                                                              <w:marTop w:val="0"/>
                                                                                                                              <w:marBottom w:val="0"/>
                                                                                                                              <w:divBdr>
                                                                                                                                <w:top w:val="none" w:sz="0" w:space="0" w:color="auto"/>
                                                                                                                                <w:left w:val="none" w:sz="0" w:space="0" w:color="auto"/>
                                                                                                                                <w:bottom w:val="none" w:sz="0" w:space="0" w:color="auto"/>
                                                                                                                                <w:right w:val="none" w:sz="0" w:space="0" w:color="auto"/>
                                                                                                                              </w:divBdr>
                                                                                                                            </w:div>
                                                                                                                            <w:div w:id="18615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598">
                                                                                                          <w:marLeft w:val="0"/>
                                                                                                          <w:marRight w:val="0"/>
                                                                                                          <w:marTop w:val="0"/>
                                                                                                          <w:marBottom w:val="0"/>
                                                                                                          <w:divBdr>
                                                                                                            <w:top w:val="none" w:sz="0" w:space="0" w:color="auto"/>
                                                                                                            <w:left w:val="none" w:sz="0" w:space="0" w:color="auto"/>
                                                                                                            <w:bottom w:val="none" w:sz="0" w:space="0" w:color="auto"/>
                                                                                                            <w:right w:val="none" w:sz="0" w:space="0" w:color="auto"/>
                                                                                                          </w:divBdr>
                                                                                                          <w:divsChild>
                                                                                                            <w:div w:id="9114086">
                                                                                                              <w:marLeft w:val="0"/>
                                                                                                              <w:marRight w:val="0"/>
                                                                                                              <w:marTop w:val="0"/>
                                                                                                              <w:marBottom w:val="0"/>
                                                                                                              <w:divBdr>
                                                                                                                <w:top w:val="none" w:sz="0" w:space="0" w:color="auto"/>
                                                                                                                <w:left w:val="none" w:sz="0" w:space="0" w:color="auto"/>
                                                                                                                <w:bottom w:val="none" w:sz="0" w:space="0" w:color="auto"/>
                                                                                                                <w:right w:val="none" w:sz="0" w:space="0" w:color="auto"/>
                                                                                                              </w:divBdr>
                                                                                                            </w:div>
                                                                                                            <w:div w:id="397703907">
                                                                                                              <w:marLeft w:val="0"/>
                                                                                                              <w:marRight w:val="0"/>
                                                                                                              <w:marTop w:val="0"/>
                                                                                                              <w:marBottom w:val="0"/>
                                                                                                              <w:divBdr>
                                                                                                                <w:top w:val="none" w:sz="0" w:space="0" w:color="auto"/>
                                                                                                                <w:left w:val="none" w:sz="0" w:space="0" w:color="auto"/>
                                                                                                                <w:bottom w:val="none" w:sz="0" w:space="0" w:color="auto"/>
                                                                                                                <w:right w:val="none" w:sz="0" w:space="0" w:color="auto"/>
                                                                                                              </w:divBdr>
                                                                                                            </w:div>
                                                                                                            <w:div w:id="453791390">
                                                                                                              <w:marLeft w:val="0"/>
                                                                                                              <w:marRight w:val="0"/>
                                                                                                              <w:marTop w:val="0"/>
                                                                                                              <w:marBottom w:val="0"/>
                                                                                                              <w:divBdr>
                                                                                                                <w:top w:val="none" w:sz="0" w:space="0" w:color="auto"/>
                                                                                                                <w:left w:val="none" w:sz="0" w:space="0" w:color="auto"/>
                                                                                                                <w:bottom w:val="none" w:sz="0" w:space="0" w:color="auto"/>
                                                                                                                <w:right w:val="none" w:sz="0" w:space="0" w:color="auto"/>
                                                                                                              </w:divBdr>
                                                                                                            </w:div>
                                                                                                            <w:div w:id="6897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1922">
                                                                                  <w:marLeft w:val="0"/>
                                                                                  <w:marRight w:val="0"/>
                                                                                  <w:marTop w:val="0"/>
                                                                                  <w:marBottom w:val="0"/>
                                                                                  <w:divBdr>
                                                                                    <w:top w:val="none" w:sz="0" w:space="0" w:color="auto"/>
                                                                                    <w:left w:val="none" w:sz="0" w:space="0" w:color="auto"/>
                                                                                    <w:bottom w:val="none" w:sz="0" w:space="0" w:color="auto"/>
                                                                                    <w:right w:val="none" w:sz="0" w:space="0" w:color="auto"/>
                                                                                  </w:divBdr>
                                                                                </w:div>
                                                                                <w:div w:id="963535750">
                                                                                  <w:marLeft w:val="0"/>
                                                                                  <w:marRight w:val="0"/>
                                                                                  <w:marTop w:val="0"/>
                                                                                  <w:marBottom w:val="0"/>
                                                                                  <w:divBdr>
                                                                                    <w:top w:val="none" w:sz="0" w:space="0" w:color="auto"/>
                                                                                    <w:left w:val="none" w:sz="0" w:space="0" w:color="auto"/>
                                                                                    <w:bottom w:val="none" w:sz="0" w:space="0" w:color="auto"/>
                                                                                    <w:right w:val="none" w:sz="0" w:space="0" w:color="auto"/>
                                                                                  </w:divBdr>
                                                                                </w:div>
                                                                                <w:div w:id="1145977295">
                                                                                  <w:marLeft w:val="0"/>
                                                                                  <w:marRight w:val="0"/>
                                                                                  <w:marTop w:val="0"/>
                                                                                  <w:marBottom w:val="0"/>
                                                                                  <w:divBdr>
                                                                                    <w:top w:val="none" w:sz="0" w:space="0" w:color="auto"/>
                                                                                    <w:left w:val="none" w:sz="0" w:space="0" w:color="auto"/>
                                                                                    <w:bottom w:val="none" w:sz="0" w:space="0" w:color="auto"/>
                                                                                    <w:right w:val="none" w:sz="0" w:space="0" w:color="auto"/>
                                                                                  </w:divBdr>
                                                                                </w:div>
                                                                                <w:div w:id="14269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2742676">
      <w:bodyDiv w:val="1"/>
      <w:marLeft w:val="0"/>
      <w:marRight w:val="0"/>
      <w:marTop w:val="0"/>
      <w:marBottom w:val="0"/>
      <w:divBdr>
        <w:top w:val="none" w:sz="0" w:space="0" w:color="auto"/>
        <w:left w:val="none" w:sz="0" w:space="0" w:color="auto"/>
        <w:bottom w:val="none" w:sz="0" w:space="0" w:color="auto"/>
        <w:right w:val="none" w:sz="0" w:space="0" w:color="auto"/>
      </w:divBdr>
    </w:div>
    <w:div w:id="864291218">
      <w:bodyDiv w:val="1"/>
      <w:marLeft w:val="0"/>
      <w:marRight w:val="0"/>
      <w:marTop w:val="0"/>
      <w:marBottom w:val="0"/>
      <w:divBdr>
        <w:top w:val="none" w:sz="0" w:space="0" w:color="auto"/>
        <w:left w:val="none" w:sz="0" w:space="0" w:color="auto"/>
        <w:bottom w:val="none" w:sz="0" w:space="0" w:color="auto"/>
        <w:right w:val="none" w:sz="0" w:space="0" w:color="auto"/>
      </w:divBdr>
    </w:div>
    <w:div w:id="1019626856">
      <w:bodyDiv w:val="1"/>
      <w:marLeft w:val="0"/>
      <w:marRight w:val="0"/>
      <w:marTop w:val="0"/>
      <w:marBottom w:val="0"/>
      <w:divBdr>
        <w:top w:val="none" w:sz="0" w:space="0" w:color="auto"/>
        <w:left w:val="none" w:sz="0" w:space="0" w:color="auto"/>
        <w:bottom w:val="none" w:sz="0" w:space="0" w:color="auto"/>
        <w:right w:val="none" w:sz="0" w:space="0" w:color="auto"/>
      </w:divBdr>
    </w:div>
    <w:div w:id="1057048965">
      <w:bodyDiv w:val="1"/>
      <w:marLeft w:val="0"/>
      <w:marRight w:val="0"/>
      <w:marTop w:val="0"/>
      <w:marBottom w:val="0"/>
      <w:divBdr>
        <w:top w:val="none" w:sz="0" w:space="0" w:color="auto"/>
        <w:left w:val="none" w:sz="0" w:space="0" w:color="auto"/>
        <w:bottom w:val="none" w:sz="0" w:space="0" w:color="auto"/>
        <w:right w:val="none" w:sz="0" w:space="0" w:color="auto"/>
      </w:divBdr>
    </w:div>
    <w:div w:id="1219509610">
      <w:bodyDiv w:val="1"/>
      <w:marLeft w:val="0"/>
      <w:marRight w:val="0"/>
      <w:marTop w:val="0"/>
      <w:marBottom w:val="0"/>
      <w:divBdr>
        <w:top w:val="none" w:sz="0" w:space="0" w:color="auto"/>
        <w:left w:val="none" w:sz="0" w:space="0" w:color="auto"/>
        <w:bottom w:val="none" w:sz="0" w:space="0" w:color="auto"/>
        <w:right w:val="none" w:sz="0" w:space="0" w:color="auto"/>
      </w:divBdr>
    </w:div>
    <w:div w:id="1298293994">
      <w:bodyDiv w:val="1"/>
      <w:marLeft w:val="0"/>
      <w:marRight w:val="0"/>
      <w:marTop w:val="0"/>
      <w:marBottom w:val="0"/>
      <w:divBdr>
        <w:top w:val="none" w:sz="0" w:space="0" w:color="auto"/>
        <w:left w:val="none" w:sz="0" w:space="0" w:color="auto"/>
        <w:bottom w:val="none" w:sz="0" w:space="0" w:color="auto"/>
        <w:right w:val="none" w:sz="0" w:space="0" w:color="auto"/>
      </w:divBdr>
    </w:div>
    <w:div w:id="1472285742">
      <w:bodyDiv w:val="1"/>
      <w:marLeft w:val="390"/>
      <w:marRight w:val="390"/>
      <w:marTop w:val="0"/>
      <w:marBottom w:val="0"/>
      <w:divBdr>
        <w:top w:val="none" w:sz="0" w:space="0" w:color="auto"/>
        <w:left w:val="none" w:sz="0" w:space="0" w:color="auto"/>
        <w:bottom w:val="none" w:sz="0" w:space="0" w:color="auto"/>
        <w:right w:val="none" w:sz="0" w:space="0" w:color="auto"/>
      </w:divBdr>
    </w:div>
    <w:div w:id="1495679340">
      <w:bodyDiv w:val="1"/>
      <w:marLeft w:val="390"/>
      <w:marRight w:val="390"/>
      <w:marTop w:val="0"/>
      <w:marBottom w:val="0"/>
      <w:divBdr>
        <w:top w:val="none" w:sz="0" w:space="0" w:color="auto"/>
        <w:left w:val="none" w:sz="0" w:space="0" w:color="auto"/>
        <w:bottom w:val="none" w:sz="0" w:space="0" w:color="auto"/>
        <w:right w:val="none" w:sz="0" w:space="0" w:color="auto"/>
      </w:divBdr>
    </w:div>
    <w:div w:id="1529487975">
      <w:bodyDiv w:val="1"/>
      <w:marLeft w:val="0"/>
      <w:marRight w:val="0"/>
      <w:marTop w:val="0"/>
      <w:marBottom w:val="0"/>
      <w:divBdr>
        <w:top w:val="none" w:sz="0" w:space="0" w:color="auto"/>
        <w:left w:val="none" w:sz="0" w:space="0" w:color="auto"/>
        <w:bottom w:val="none" w:sz="0" w:space="0" w:color="auto"/>
        <w:right w:val="none" w:sz="0" w:space="0" w:color="auto"/>
      </w:divBdr>
    </w:div>
    <w:div w:id="1652061143">
      <w:bodyDiv w:val="1"/>
      <w:marLeft w:val="0"/>
      <w:marRight w:val="0"/>
      <w:marTop w:val="0"/>
      <w:marBottom w:val="0"/>
      <w:divBdr>
        <w:top w:val="none" w:sz="0" w:space="0" w:color="auto"/>
        <w:left w:val="none" w:sz="0" w:space="0" w:color="auto"/>
        <w:bottom w:val="none" w:sz="0" w:space="0" w:color="auto"/>
        <w:right w:val="none" w:sz="0" w:space="0" w:color="auto"/>
      </w:divBdr>
      <w:divsChild>
        <w:div w:id="91167218">
          <w:marLeft w:val="0"/>
          <w:marRight w:val="0"/>
          <w:marTop w:val="0"/>
          <w:marBottom w:val="0"/>
          <w:divBdr>
            <w:top w:val="none" w:sz="0" w:space="0" w:color="auto"/>
            <w:left w:val="none" w:sz="0" w:space="0" w:color="auto"/>
            <w:bottom w:val="none" w:sz="0" w:space="0" w:color="auto"/>
            <w:right w:val="none" w:sz="0" w:space="0" w:color="auto"/>
          </w:divBdr>
          <w:divsChild>
            <w:div w:id="244648673">
              <w:marLeft w:val="0"/>
              <w:marRight w:val="0"/>
              <w:marTop w:val="0"/>
              <w:marBottom w:val="0"/>
              <w:divBdr>
                <w:top w:val="none" w:sz="0" w:space="0" w:color="auto"/>
                <w:left w:val="none" w:sz="0" w:space="0" w:color="auto"/>
                <w:bottom w:val="none" w:sz="0" w:space="0" w:color="auto"/>
                <w:right w:val="none" w:sz="0" w:space="0" w:color="auto"/>
              </w:divBdr>
              <w:divsChild>
                <w:div w:id="4291096">
                  <w:marLeft w:val="0"/>
                  <w:marRight w:val="0"/>
                  <w:marTop w:val="0"/>
                  <w:marBottom w:val="0"/>
                  <w:divBdr>
                    <w:top w:val="none" w:sz="0" w:space="0" w:color="auto"/>
                    <w:left w:val="none" w:sz="0" w:space="0" w:color="auto"/>
                    <w:bottom w:val="none" w:sz="0" w:space="0" w:color="auto"/>
                    <w:right w:val="none" w:sz="0" w:space="0" w:color="auto"/>
                  </w:divBdr>
                </w:div>
              </w:divsChild>
            </w:div>
            <w:div w:id="1250695890">
              <w:marLeft w:val="0"/>
              <w:marRight w:val="0"/>
              <w:marTop w:val="0"/>
              <w:marBottom w:val="0"/>
              <w:divBdr>
                <w:top w:val="none" w:sz="0" w:space="0" w:color="auto"/>
                <w:left w:val="none" w:sz="0" w:space="0" w:color="auto"/>
                <w:bottom w:val="none" w:sz="0" w:space="0" w:color="auto"/>
                <w:right w:val="none" w:sz="0" w:space="0" w:color="auto"/>
              </w:divBdr>
              <w:divsChild>
                <w:div w:id="608467234">
                  <w:marLeft w:val="0"/>
                  <w:marRight w:val="0"/>
                  <w:marTop w:val="0"/>
                  <w:marBottom w:val="0"/>
                  <w:divBdr>
                    <w:top w:val="none" w:sz="0" w:space="0" w:color="auto"/>
                    <w:left w:val="none" w:sz="0" w:space="0" w:color="auto"/>
                    <w:bottom w:val="none" w:sz="0" w:space="0" w:color="auto"/>
                    <w:right w:val="none" w:sz="0" w:space="0" w:color="auto"/>
                  </w:divBdr>
                </w:div>
              </w:divsChild>
            </w:div>
            <w:div w:id="1385564187">
              <w:marLeft w:val="0"/>
              <w:marRight w:val="0"/>
              <w:marTop w:val="0"/>
              <w:marBottom w:val="0"/>
              <w:divBdr>
                <w:top w:val="none" w:sz="0" w:space="0" w:color="auto"/>
                <w:left w:val="none" w:sz="0" w:space="0" w:color="auto"/>
                <w:bottom w:val="none" w:sz="0" w:space="0" w:color="auto"/>
                <w:right w:val="none" w:sz="0" w:space="0" w:color="auto"/>
              </w:divBdr>
              <w:divsChild>
                <w:div w:id="143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0557">
      <w:bodyDiv w:val="1"/>
      <w:marLeft w:val="0"/>
      <w:marRight w:val="0"/>
      <w:marTop w:val="0"/>
      <w:marBottom w:val="0"/>
      <w:divBdr>
        <w:top w:val="none" w:sz="0" w:space="0" w:color="auto"/>
        <w:left w:val="none" w:sz="0" w:space="0" w:color="auto"/>
        <w:bottom w:val="none" w:sz="0" w:space="0" w:color="auto"/>
        <w:right w:val="none" w:sz="0" w:space="0" w:color="auto"/>
      </w:divBdr>
      <w:divsChild>
        <w:div w:id="1045832789">
          <w:marLeft w:val="0"/>
          <w:marRight w:val="0"/>
          <w:marTop w:val="0"/>
          <w:marBottom w:val="0"/>
          <w:divBdr>
            <w:top w:val="none" w:sz="0" w:space="0" w:color="auto"/>
            <w:left w:val="none" w:sz="0" w:space="0" w:color="auto"/>
            <w:bottom w:val="none" w:sz="0" w:space="0" w:color="auto"/>
            <w:right w:val="none" w:sz="0" w:space="0" w:color="auto"/>
          </w:divBdr>
          <w:divsChild>
            <w:div w:id="902060556">
              <w:marLeft w:val="0"/>
              <w:marRight w:val="0"/>
              <w:marTop w:val="0"/>
              <w:marBottom w:val="0"/>
              <w:divBdr>
                <w:top w:val="none" w:sz="0" w:space="0" w:color="auto"/>
                <w:left w:val="none" w:sz="0" w:space="0" w:color="auto"/>
                <w:bottom w:val="none" w:sz="0" w:space="0" w:color="auto"/>
                <w:right w:val="none" w:sz="0" w:space="0" w:color="auto"/>
              </w:divBdr>
              <w:divsChild>
                <w:div w:id="175965603">
                  <w:marLeft w:val="0"/>
                  <w:marRight w:val="0"/>
                  <w:marTop w:val="0"/>
                  <w:marBottom w:val="0"/>
                  <w:divBdr>
                    <w:top w:val="none" w:sz="0" w:space="0" w:color="auto"/>
                    <w:left w:val="none" w:sz="0" w:space="0" w:color="auto"/>
                    <w:bottom w:val="none" w:sz="0" w:space="0" w:color="auto"/>
                    <w:right w:val="none" w:sz="0" w:space="0" w:color="auto"/>
                  </w:divBdr>
                </w:div>
              </w:divsChild>
            </w:div>
            <w:div w:id="101262870">
              <w:marLeft w:val="0"/>
              <w:marRight w:val="0"/>
              <w:marTop w:val="0"/>
              <w:marBottom w:val="0"/>
              <w:divBdr>
                <w:top w:val="none" w:sz="0" w:space="0" w:color="auto"/>
                <w:left w:val="none" w:sz="0" w:space="0" w:color="auto"/>
                <w:bottom w:val="none" w:sz="0" w:space="0" w:color="auto"/>
                <w:right w:val="none" w:sz="0" w:space="0" w:color="auto"/>
              </w:divBdr>
              <w:divsChild>
                <w:div w:id="7949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9537-75FF-4221-B0B8-B9359B82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1826</Words>
  <Characters>10412</Characters>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2021-12-08T12:05:00Z</cp:lastPrinted>
  <dcterms:created xsi:type="dcterms:W3CDTF">2022-06-02T08:09:00Z</dcterms:created>
  <dcterms:modified xsi:type="dcterms:W3CDTF">2022-06-02T08:09:00Z</dcterms:modified>
</cp:coreProperties>
</file>